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Layout w:type="fixed"/>
        <w:tblLook w:val="00A0"/>
      </w:tblPr>
      <w:tblGrid>
        <w:gridCol w:w="9270"/>
      </w:tblGrid>
      <w:tr w:rsidR="00C87B70" w:rsidRPr="007A262B" w:rsidTr="00505505">
        <w:trPr>
          <w:trHeight w:val="91"/>
        </w:trPr>
        <w:tc>
          <w:tcPr>
            <w:tcW w:w="9270" w:type="dxa"/>
          </w:tcPr>
          <w:p w:rsidR="00C87B70" w:rsidRDefault="00C87B70" w:rsidP="00192FF0">
            <w:pPr>
              <w:pStyle w:val="Heading3"/>
              <w:autoSpaceDE w:val="0"/>
              <w:bidi/>
              <w:spacing w:after="120" w:line="240" w:lineRule="auto"/>
              <w:ind w:left="180"/>
              <w:jc w:val="lowKashida"/>
              <w:rPr>
                <w:rFonts w:ascii="Arial" w:eastAsia="MS Mincho" w:hAnsi="Arial" w:cs="Simplified Arabic"/>
                <w:lang w:val="en-GB" w:eastAsia="zh-CN"/>
              </w:rPr>
            </w:pPr>
            <w:bookmarkStart w:id="0" w:name="_Toc235590228"/>
            <w:bookmarkStart w:id="1" w:name="_Toc235595377"/>
            <w:bookmarkStart w:id="2" w:name="_Toc235597728"/>
            <w:bookmarkStart w:id="3" w:name="_Toc236026458"/>
            <w:bookmarkStart w:id="4" w:name="_Toc236041359"/>
            <w:bookmarkStart w:id="5" w:name="_Toc236104484"/>
            <w:r w:rsidRPr="007A262B">
              <w:rPr>
                <w:rFonts w:cs="Simplified Arabic"/>
                <w:rtl/>
                <w:lang w:val="en-GB" w:eastAsia="zh-CN"/>
              </w:rPr>
              <w:t>القسم 11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C87B70" w:rsidRDefault="00C87B70" w:rsidP="00192FF0">
            <w:pPr>
              <w:pStyle w:val="Heading3"/>
              <w:autoSpaceDE w:val="0"/>
              <w:bidi/>
              <w:spacing w:after="120" w:line="240" w:lineRule="auto"/>
              <w:ind w:left="180"/>
              <w:jc w:val="lowKashida"/>
              <w:rPr>
                <w:rFonts w:ascii="Arial" w:eastAsia="MS Mincho" w:hAnsi="Arial" w:cs="Simplified Arabic"/>
                <w:lang w:val="en-GB" w:eastAsia="zh-CN"/>
              </w:rPr>
            </w:pPr>
            <w:r w:rsidRPr="007A262B">
              <w:rPr>
                <w:rFonts w:cs="Simplified Arabic"/>
                <w:rtl/>
                <w:lang w:val="en-GB" w:eastAsia="zh-CN"/>
              </w:rPr>
              <w:t>دراسة حالة 1</w:t>
            </w:r>
          </w:p>
          <w:p w:rsidR="00C87B70" w:rsidRPr="007A262B" w:rsidRDefault="00C87B70" w:rsidP="007A262B">
            <w:pPr>
              <w:pStyle w:val="Bodycopy"/>
              <w:jc w:val="lowKashida"/>
              <w:rPr>
                <w:rFonts w:cs="Simplified Arabic"/>
                <w:lang w:val="en-US"/>
              </w:rPr>
            </w:pPr>
          </w:p>
          <w:p w:rsidR="00C87B70" w:rsidRDefault="00C87B70" w:rsidP="00192FF0">
            <w:pPr>
              <w:pStyle w:val="Bodycopy"/>
              <w:bidi/>
              <w:ind w:left="180"/>
              <w:jc w:val="lowKashida"/>
              <w:rPr>
                <w:rFonts w:cs="Simplified Arabic"/>
                <w:sz w:val="24"/>
                <w:szCs w:val="24"/>
              </w:rPr>
            </w:pPr>
            <w:r w:rsidRPr="007A262B">
              <w:rPr>
                <w:rFonts w:cs="Simplified Arabic" w:hint="eastAsia"/>
                <w:sz w:val="24"/>
                <w:szCs w:val="24"/>
                <w:rtl/>
              </w:rPr>
              <w:t>لدى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المنشأة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ميزان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المراجعة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التالي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للسنة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المنتهية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في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31 </w:t>
            </w:r>
            <w:r w:rsidRPr="007A262B">
              <w:rPr>
                <w:rFonts w:cs="Simplified Arabic" w:hint="eastAsia"/>
                <w:sz w:val="24"/>
                <w:szCs w:val="24"/>
                <w:rtl/>
              </w:rPr>
              <w:t>ديسمبر</w:t>
            </w:r>
            <w:r w:rsidRPr="007A262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/>
                <w:sz w:val="24"/>
                <w:szCs w:val="24"/>
                <w:lang w:val="en-US"/>
              </w:rPr>
              <w:t>20</w:t>
            </w:r>
            <w:r w:rsidRPr="007A262B">
              <w:rPr>
                <w:rFonts w:cs="Simplified Arabic"/>
                <w:sz w:val="24"/>
                <w:szCs w:val="24"/>
                <w:lang w:val="en-US" w:bidi="ar-JO"/>
              </w:rPr>
              <w:t>X2</w:t>
            </w:r>
            <w:r w:rsidRPr="007A262B">
              <w:rPr>
                <w:rFonts w:cs="Simplified Arabic"/>
                <w:sz w:val="24"/>
                <w:szCs w:val="24"/>
                <w:rtl/>
                <w:lang w:val="en-US" w:bidi="ar-JO"/>
              </w:rPr>
              <w:t xml:space="preserve">. </w:t>
            </w:r>
          </w:p>
          <w:p w:rsidR="00C87B70" w:rsidRPr="00192FF0" w:rsidRDefault="00C87B70" w:rsidP="00192FF0">
            <w:pPr>
              <w:pStyle w:val="Bodycopy"/>
              <w:ind w:left="180"/>
              <w:jc w:val="lowKashida"/>
              <w:rPr>
                <w:rFonts w:cs="Simplified Arabic"/>
                <w:lang w:val="en-US"/>
              </w:rPr>
            </w:pPr>
          </w:p>
          <w:p w:rsidR="00C87B70" w:rsidRDefault="00C87B70" w:rsidP="00192FF0">
            <w:pPr>
              <w:pStyle w:val="Bodycopy"/>
              <w:bidi/>
              <w:spacing w:line="240" w:lineRule="auto"/>
              <w:ind w:left="180"/>
              <w:jc w:val="lowKashida"/>
              <w:rPr>
                <w:rFonts w:cs="Simplified Arabic"/>
                <w:bCs/>
                <w:sz w:val="24"/>
                <w:szCs w:val="24"/>
                <w:rtl/>
              </w:rPr>
            </w:pP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</w:t>
            </w:r>
            <w:r>
              <w:rPr>
                <w:rFonts w:cs="Simplified Arabic" w:hint="eastAsia"/>
                <w:bCs/>
                <w:sz w:val="24"/>
                <w:szCs w:val="24"/>
                <w:rtl/>
              </w:rPr>
              <w:t>إ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ستخدام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الأعمدة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الموجودة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على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اليمين،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حدد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البنود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التي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تندرج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ضمن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نطاق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القسم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>11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،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وبالنسبة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لتلك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البنود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المندرجة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فيها،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حدد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مإ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إذا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ينبغي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قياسها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بعد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</w:t>
            </w:r>
            <w:r>
              <w:rPr>
                <w:rFonts w:cs="Simplified Arabic" w:hint="eastAsia"/>
                <w:bCs/>
                <w:sz w:val="24"/>
                <w:szCs w:val="24"/>
                <w:rtl/>
              </w:rPr>
              <w:t>لإ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عتراف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eastAsia"/>
                <w:bCs/>
                <w:sz w:val="24"/>
                <w:szCs w:val="24"/>
                <w:rtl/>
              </w:rPr>
              <w:t>المبدئي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بالقيمة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العادلة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من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خلال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الربح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والخسارة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أو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بالتكلفة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المطفأة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أو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بالتكلفة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مطروحا</w:t>
            </w:r>
            <w:r>
              <w:rPr>
                <w:rFonts w:cs="Simplified Arabic" w:hint="eastAsia"/>
                <w:bCs/>
                <w:sz w:val="24"/>
                <w:szCs w:val="24"/>
                <w:rtl/>
              </w:rPr>
              <w:t>ً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منها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eastAsia"/>
                <w:bCs/>
                <w:sz w:val="24"/>
                <w:szCs w:val="24"/>
                <w:rtl/>
              </w:rPr>
              <w:t>إ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نخفاض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القيمة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>.</w:t>
            </w:r>
          </w:p>
          <w:p w:rsidR="00C87B70" w:rsidRDefault="00C87B70" w:rsidP="00192FF0">
            <w:pPr>
              <w:pStyle w:val="Bodycopy"/>
              <w:bidi/>
              <w:ind w:left="180"/>
              <w:jc w:val="lowKashida"/>
              <w:rPr>
                <w:rFonts w:cs="Simplified Arabic"/>
                <w:bCs/>
                <w:sz w:val="24"/>
                <w:szCs w:val="24"/>
                <w:rtl/>
              </w:rPr>
            </w:pPr>
          </w:p>
          <w:p w:rsidR="00C87B70" w:rsidRDefault="00C87B70" w:rsidP="00192FF0">
            <w:pPr>
              <w:pStyle w:val="Bodycopy"/>
              <w:bidi/>
              <w:spacing w:line="240" w:lineRule="auto"/>
              <w:ind w:left="180"/>
              <w:jc w:val="lowKashida"/>
              <w:rPr>
                <w:rFonts w:cs="Simplified Arabic"/>
                <w:bCs/>
                <w:sz w:val="24"/>
                <w:szCs w:val="24"/>
              </w:rPr>
            </w:pP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تجاهل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جزء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الميزانية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العمومية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المتعلق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ببيان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الدخل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الشامل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.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وحيث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أن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النقد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هو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مسألة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خاصة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لا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تنسجم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تماماً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ضمن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فئات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القياس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الثلاثة،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فقد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تم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إعطاء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 xml:space="preserve"> </w:t>
            </w:r>
            <w:r w:rsidRPr="007A262B">
              <w:rPr>
                <w:rFonts w:cs="Simplified Arabic" w:hint="eastAsia"/>
                <w:bCs/>
                <w:sz w:val="24"/>
                <w:szCs w:val="24"/>
                <w:rtl/>
              </w:rPr>
              <w:t>الإجابة</w:t>
            </w:r>
            <w:r w:rsidRPr="007A262B">
              <w:rPr>
                <w:rFonts w:cs="Simplified Arabic"/>
                <w:bCs/>
                <w:sz w:val="24"/>
                <w:szCs w:val="24"/>
                <w:rtl/>
              </w:rPr>
              <w:t>.</w:t>
            </w:r>
          </w:p>
          <w:p w:rsidR="00C87B70" w:rsidRPr="00192FF0" w:rsidRDefault="00C87B70" w:rsidP="007A262B">
            <w:pPr>
              <w:pStyle w:val="Bodycopy"/>
              <w:jc w:val="lowKashida"/>
              <w:rPr>
                <w:rFonts w:cs="Simplified Arabic"/>
                <w:b/>
                <w:lang w:val="en-US"/>
              </w:rPr>
            </w:pPr>
          </w:p>
          <w:tbl>
            <w:tblPr>
              <w:tblpPr w:leftFromText="180" w:rightFromText="180" w:vertAnchor="text" w:horzAnchor="margin" w:tblpY="-195"/>
              <w:tblOverlap w:val="never"/>
              <w:bidiVisual/>
              <w:tblW w:w="9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140"/>
              <w:gridCol w:w="1170"/>
              <w:gridCol w:w="1076"/>
              <w:gridCol w:w="724"/>
              <w:gridCol w:w="720"/>
              <w:gridCol w:w="1440"/>
            </w:tblGrid>
            <w:tr w:rsidR="00C87B70" w:rsidRPr="007A262B" w:rsidTr="00CE2D89">
              <w:trPr>
                <w:trHeight w:val="346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b/>
                      <w:bCs/>
                      <w:i/>
                      <w:szCs w:val="21"/>
                      <w:lang w:eastAsia="zh-CN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192FF0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192FF0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Default="00C87B70" w:rsidP="00192FF0">
                  <w:pPr>
                    <w:pStyle w:val="Bodycopy"/>
                    <w:bidi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القياس اللاحق بموجب القسم 11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Pr="00192FF0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b/>
                      <w:bCs/>
                      <w:i/>
                      <w:szCs w:val="21"/>
                      <w:lang w:eastAsia="zh-CN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i/>
                      <w:szCs w:val="21"/>
                      <w:rtl/>
                      <w:lang w:eastAsia="zh-CN"/>
                    </w:rPr>
                    <w:t>الرصيد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  <w:t>20X2</w:t>
                  </w:r>
                </w:p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وحدة عملة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ضمن نطاق القسم 11؟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القيمة العادلة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192FF0"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التكلفة المطفأة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B70" w:rsidRDefault="00C87B70" w:rsidP="00192FF0">
                  <w:pPr>
                    <w:bidi/>
                    <w:jc w:val="center"/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Helvetica" w:hAnsi="Helvetica" w:cs="Simplified Arabic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التكلفة مطروحا منها انخفاض القيمة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الأرباح المستبقاة في بداية الفترة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(1.961.353)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أسهم رأس المال (40.000 سهم عادي بقيمة اسمية 1.00 وحدة عملة)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(40.000)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الممتلكات والمصانع والمعدات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2.349.945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الأصول غير الملموسة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850</w:t>
                  </w:r>
                  <w:r w:rsidRPr="007A262B">
                    <w:rPr>
                      <w:rFonts w:ascii="Helvetica" w:hAnsi="Helvetica" w:cs="Simplified Arabic"/>
                      <w:sz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لإستثمار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ات في الشركات الزميلة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107.500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أصل الضريبة المؤجلة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4.309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المخزون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57.381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ذمم مدينة تجارية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192FF0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val="en-US"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565.548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6811C3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النقد في الصندوق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13.980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rtl/>
                      <w:lang w:eastAsia="zh-CN"/>
                    </w:rPr>
                    <w:t>نعم</w:t>
                  </w:r>
                </w:p>
              </w:tc>
              <w:tc>
                <w:tcPr>
                  <w:tcW w:w="28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pStyle w:val="Bodycopy"/>
                    <w:bidi/>
                    <w:jc w:val="lowKashida"/>
                    <w:rPr>
                      <w:rFonts w:cs="Simplified Arabic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تقاس دائماً بالنقد المعادل بالعملة الوظيفية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 xml:space="preserve"> في الأسهم العادية غير المطروحة للتداول في شركة مدرجة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4.740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لإستثمار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 xml:space="preserve"> في الأسهم الممتازة غير القابلة للتحويل وغير المطروحة للتداول في شركة غير مدرجة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3.210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لإستثمار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 xml:space="preserve"> في السندات محددة المدة وذات فائدة ثابتة</w:t>
                  </w:r>
                  <w:r w:rsidRPr="007A262B">
                    <w:rPr>
                      <w:rFonts w:ascii="Helvetica" w:hAnsi="Helvetica" w:cs="Simplified Arabic"/>
                      <w:sz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5.180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 xml:space="preserve"> في صناديق ال</w:t>
                  </w:r>
                  <w:r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إستثمار</w:t>
                  </w: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 xml:space="preserve"> المشترك (محفظة حقوق ملكية وأوراق مالية للديون)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4.100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الودائع في البنوك (محددة المدة، ذات فائدة ثابتة)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10.000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قروض مستحقة القبض من الموظفين (محددة المدة، ذات فائدة ثابتة)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1.000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CE2D89"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قروض مستحقة القبض من الشركات الزميلة (بدون فائدة، واجبة التسديد عند الطلب)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4.000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</w:tbl>
          <w:p w:rsidR="00C87B70" w:rsidRDefault="00C87B70">
            <w:pPr>
              <w:bidi/>
            </w:pPr>
          </w:p>
          <w:tbl>
            <w:tblPr>
              <w:tblpPr w:leftFromText="180" w:rightFromText="180" w:vertAnchor="text" w:horzAnchor="margin" w:tblpY="-195"/>
              <w:tblOverlap w:val="never"/>
              <w:bidiVisual/>
              <w:tblW w:w="9270" w:type="dxa"/>
              <w:tblInd w:w="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410"/>
              <w:gridCol w:w="1166"/>
              <w:gridCol w:w="810"/>
              <w:gridCol w:w="1174"/>
              <w:gridCol w:w="720"/>
              <w:gridCol w:w="990"/>
            </w:tblGrid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قروض البنك (محددة المدة، ذات فائدة ثابتة)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(110.000)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منافع الموظفين الأخرى طويلة الأجل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(10.623)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الالتزامات بموجب عقود الإيجار التمويلي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(44.624)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ذمم دائنة تجارية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(392.127)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كفالة (الالتزام هو إصلاح أو استبدال أي بضاعة مرتجعة)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(23.553)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إيجار واجب الدفع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(1.000)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فائدة واجبة الدفع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(2.000)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التزام ضريبي حالي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(271.648)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الحسابات البنكية المكشوفة (تستحق عند الطلب، الفائدة واجبة الدفع بسعر السوق المتغير)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(40.110)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192FF0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val="en-US"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الإيراد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(6.888.545)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تكلفة المبيعات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5.178.530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دخل آخر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(63.850)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تكاليف التوزيع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175.550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مصاريف إدارية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810.230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تكاليف أخرى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106.763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تكاليف التمويل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26.366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ضريبة الدخل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270.250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أرباح الأسهم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150.000</w:t>
                  </w:r>
                  <w:r w:rsidRPr="007A262B">
                    <w:rPr>
                      <w:rFonts w:ascii="Helvetica" w:hAnsi="Helvetica" w:cs="Simplified Arabic"/>
                      <w:sz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  <w:tr w:rsidR="00C87B70" w:rsidRPr="007A262B" w:rsidTr="00FC38FA"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bidi/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sz w:val="18"/>
                      <w:lang w:eastAsia="zh-CN"/>
                    </w:rPr>
                  </w:pPr>
                  <w:r w:rsidRPr="007A262B">
                    <w:rPr>
                      <w:rFonts w:ascii="Helvetica" w:hAnsi="Helvetica" w:cs="Simplified Arabic"/>
                      <w:sz w:val="18"/>
                      <w:rtl/>
                      <w:lang w:eastAsia="zh-CN"/>
                    </w:rPr>
                    <w:t>(صفر)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7B70" w:rsidRPr="007A262B" w:rsidRDefault="00C87B70" w:rsidP="00F973E4">
                  <w:pPr>
                    <w:jc w:val="lowKashida"/>
                    <w:rPr>
                      <w:rFonts w:ascii="Helvetica" w:hAnsi="Helvetica" w:cs="Simplified Arabic"/>
                      <w:color w:val="000000"/>
                      <w:sz w:val="18"/>
                      <w:lang w:eastAsia="zh-CN"/>
                    </w:rPr>
                  </w:pPr>
                </w:p>
              </w:tc>
            </w:tr>
          </w:tbl>
          <w:p w:rsidR="00C87B70" w:rsidRPr="007A262B" w:rsidRDefault="00C87B70" w:rsidP="007A262B">
            <w:pPr>
              <w:pStyle w:val="Bodycopy"/>
              <w:jc w:val="lowKashida"/>
              <w:rPr>
                <w:rFonts w:cs="Simplified Arabic"/>
              </w:rPr>
            </w:pPr>
          </w:p>
          <w:p w:rsidR="00C87B70" w:rsidRPr="007A262B" w:rsidRDefault="00C87B70" w:rsidP="007A262B">
            <w:pPr>
              <w:pStyle w:val="Bodycopy"/>
              <w:jc w:val="lowKashida"/>
              <w:rPr>
                <w:rFonts w:cs="Simplified Arabic"/>
              </w:rPr>
            </w:pPr>
          </w:p>
        </w:tc>
      </w:tr>
    </w:tbl>
    <w:p w:rsidR="00C87B70" w:rsidRPr="007A262B" w:rsidRDefault="00C87B70" w:rsidP="007A262B">
      <w:pPr>
        <w:jc w:val="lowKashida"/>
        <w:rPr>
          <w:rFonts w:cs="Simplified Arabic"/>
        </w:rPr>
      </w:pPr>
    </w:p>
    <w:p w:rsidR="00C87B70" w:rsidRPr="007A262B" w:rsidRDefault="00C87B70" w:rsidP="007A262B">
      <w:pPr>
        <w:pStyle w:val="Bodycopy"/>
        <w:jc w:val="lowKashida"/>
        <w:rPr>
          <w:rFonts w:cs="Simplified Arabic"/>
        </w:rPr>
      </w:pPr>
    </w:p>
    <w:p w:rsidR="00C87B70" w:rsidRPr="007A262B" w:rsidRDefault="00C87B70" w:rsidP="007A262B">
      <w:pPr>
        <w:jc w:val="lowKashida"/>
        <w:rPr>
          <w:rFonts w:cs="Simplified Arabic"/>
        </w:rPr>
      </w:pPr>
    </w:p>
    <w:p w:rsidR="00C87B70" w:rsidRPr="007A262B" w:rsidRDefault="00C87B70" w:rsidP="007A262B">
      <w:pPr>
        <w:jc w:val="lowKashida"/>
        <w:rPr>
          <w:rFonts w:cs="Simplified Arabic"/>
        </w:rPr>
      </w:pPr>
    </w:p>
    <w:p w:rsidR="00C87B70" w:rsidRPr="007A262B" w:rsidRDefault="00C87B70" w:rsidP="007A262B">
      <w:pPr>
        <w:pStyle w:val="Bodycopy"/>
        <w:jc w:val="lowKashida"/>
        <w:rPr>
          <w:rFonts w:cs="Simplified Arabic"/>
        </w:rPr>
      </w:pPr>
    </w:p>
    <w:sectPr w:rsidR="00C87B70" w:rsidRPr="007A262B" w:rsidSect="00327C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78" w:bottom="1134" w:left="1418" w:header="1134" w:footer="56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70" w:rsidRDefault="00C87B70" w:rsidP="003D17FB">
      <w:pPr>
        <w:spacing w:line="240" w:lineRule="auto"/>
      </w:pPr>
      <w:r>
        <w:separator/>
      </w:r>
    </w:p>
  </w:endnote>
  <w:endnote w:type="continuationSeparator" w:id="0">
    <w:p w:rsidR="00C87B70" w:rsidRDefault="00C87B70" w:rsidP="003D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 LT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7206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B70" w:rsidRDefault="00C87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192FF0" w:rsidRDefault="00C87B70" w:rsidP="00192FF0">
    <w:pPr>
      <w:pStyle w:val="Footer"/>
      <w:framePr w:wrap="around" w:vAnchor="text" w:hAnchor="text" w:xAlign="center" w:y="1"/>
      <w:bidi/>
      <w:rPr>
        <w:rStyle w:val="PageNumber"/>
        <w:sz w:val="30"/>
        <w:szCs w:val="30"/>
      </w:rPr>
    </w:pPr>
    <w:r w:rsidRPr="00192FF0">
      <w:rPr>
        <w:rStyle w:val="PageNumber"/>
        <w:sz w:val="30"/>
        <w:szCs w:val="30"/>
      </w:rPr>
      <w:fldChar w:fldCharType="begin"/>
    </w:r>
    <w:r w:rsidRPr="00192FF0">
      <w:rPr>
        <w:rStyle w:val="PageNumber"/>
        <w:sz w:val="30"/>
        <w:szCs w:val="30"/>
      </w:rPr>
      <w:instrText xml:space="preserve">PAGE  </w:instrText>
    </w:r>
    <w:r w:rsidRPr="00192FF0">
      <w:rPr>
        <w:rStyle w:val="PageNumber"/>
        <w:sz w:val="30"/>
        <w:szCs w:val="30"/>
      </w:rPr>
      <w:fldChar w:fldCharType="separate"/>
    </w:r>
    <w:r>
      <w:rPr>
        <w:rStyle w:val="PageNumber"/>
        <w:noProof/>
        <w:sz w:val="30"/>
        <w:szCs w:val="30"/>
        <w:rtl/>
      </w:rPr>
      <w:t>2</w:t>
    </w:r>
    <w:r w:rsidRPr="00192FF0">
      <w:rPr>
        <w:rStyle w:val="PageNumber"/>
        <w:sz w:val="30"/>
        <w:szCs w:val="30"/>
      </w:rPr>
      <w:fldChar w:fldCharType="end"/>
    </w:r>
  </w:p>
  <w:p w:rsidR="00C87B70" w:rsidRDefault="00C87B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6811C3" w:rsidRDefault="00C87B70" w:rsidP="006811C3">
    <w:pPr>
      <w:pStyle w:val="Footer"/>
      <w:framePr w:wrap="around" w:vAnchor="text" w:hAnchor="text" w:xAlign="center" w:y="1"/>
      <w:bidi/>
      <w:rPr>
        <w:rStyle w:val="PageNumber"/>
        <w:sz w:val="30"/>
        <w:szCs w:val="30"/>
      </w:rPr>
    </w:pPr>
    <w:r w:rsidRPr="006811C3">
      <w:rPr>
        <w:rStyle w:val="PageNumber"/>
        <w:sz w:val="30"/>
        <w:szCs w:val="30"/>
      </w:rPr>
      <w:fldChar w:fldCharType="begin"/>
    </w:r>
    <w:r w:rsidRPr="006811C3">
      <w:rPr>
        <w:rStyle w:val="PageNumber"/>
        <w:sz w:val="30"/>
        <w:szCs w:val="30"/>
      </w:rPr>
      <w:instrText xml:space="preserve">PAGE  </w:instrText>
    </w:r>
    <w:r w:rsidRPr="006811C3">
      <w:rPr>
        <w:rStyle w:val="PageNumber"/>
        <w:sz w:val="30"/>
        <w:szCs w:val="30"/>
      </w:rPr>
      <w:fldChar w:fldCharType="separate"/>
    </w:r>
    <w:r>
      <w:rPr>
        <w:rStyle w:val="PageNumber"/>
        <w:noProof/>
        <w:sz w:val="30"/>
        <w:szCs w:val="30"/>
        <w:rtl/>
      </w:rPr>
      <w:t>1</w:t>
    </w:r>
    <w:r w:rsidRPr="006811C3">
      <w:rPr>
        <w:rStyle w:val="PageNumber"/>
        <w:sz w:val="30"/>
        <w:szCs w:val="30"/>
      </w:rPr>
      <w:fldChar w:fldCharType="end"/>
    </w:r>
  </w:p>
  <w:p w:rsidR="00C87B70" w:rsidRPr="006811C3" w:rsidRDefault="00C87B70" w:rsidP="00681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70" w:rsidRDefault="00C87B70" w:rsidP="003D17FB">
      <w:pPr>
        <w:spacing w:line="240" w:lineRule="auto"/>
      </w:pPr>
      <w:r>
        <w:separator/>
      </w:r>
    </w:p>
  </w:footnote>
  <w:footnote w:type="continuationSeparator" w:id="0">
    <w:p w:rsidR="00C87B70" w:rsidRDefault="00C87B70" w:rsidP="003D17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423F30" w:rsidRDefault="00C87B70" w:rsidP="0089747B">
    <w:pPr>
      <w:pStyle w:val="Heading1"/>
      <w:bidi/>
      <w:rPr>
        <w:lang w:val="en-GB"/>
      </w:rPr>
    </w:pPr>
    <w:r>
      <w:rPr>
        <w:noProof/>
      </w:rPr>
      <w:pict>
        <v:rect id="_x0000_s2049" style="position:absolute;left:0;text-align:left;margin-left:417.75pt;margin-top:-66.5pt;width:49.5pt;height:99.2pt;z-index:251657216" fillcolor="#4f6f19" stroked="f"/>
      </w:pict>
    </w:r>
    <w:r>
      <w:rPr>
        <w:noProof/>
      </w:rPr>
      <w:pict>
        <v:rect id="_x0000_s2050" style="position:absolute;left:0;text-align:left;margin-left:-45pt;margin-top:-60.3pt;width:544.5pt;height:18pt;z-index:-251657216" fillcolor="silver" stroked="f"/>
      </w:pict>
    </w:r>
    <w:r>
      <w:rPr>
        <w:rtl/>
        <w:lang w:val="en-GB"/>
      </w:rPr>
      <w:t xml:space="preserve">                 </w:t>
    </w:r>
    <w:r>
      <w:rPr>
        <w:noProof/>
        <w:rtl/>
      </w:rPr>
      <w:t>الوحدة الاولى- المنشآت الصغيرة ومتوسطة الحجم</w:t>
    </w:r>
  </w:p>
  <w:p w:rsidR="00C87B70" w:rsidRPr="00EE05E0" w:rsidRDefault="00C87B70" w:rsidP="008A56CF">
    <w:pPr>
      <w:pStyle w:val="Heading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6811C3">
    <w:pPr>
      <w:pStyle w:val="Heading1"/>
      <w:bidi/>
    </w:pPr>
    <w:r>
      <w:rPr>
        <w:noProof/>
      </w:rPr>
      <w:pict>
        <v:rect id="_x0000_s2051" style="position:absolute;left:0;text-align:left;margin-left:417.75pt;margin-top:-66.5pt;width:49.5pt;height:99.2pt;z-index:251656192" fillcolor="#4f6f19" stroked="f"/>
      </w:pict>
    </w:r>
    <w:r>
      <w:rPr>
        <w:noProof/>
      </w:rPr>
      <w:pict>
        <v:rect id="_x0000_s2052" style="position:absolute;left:0;text-align:left;margin-left:-45pt;margin-top:-60.3pt;width:544.5pt;height:18pt;z-index:-251658240" fillcolor="silver" stroked="f"/>
      </w:pict>
    </w:r>
    <w:r>
      <w:rPr>
        <w:rtl/>
        <w:lang w:val="en-GB"/>
      </w:rPr>
      <w:t xml:space="preserve">            </w:t>
    </w:r>
    <w:r>
      <w:rPr>
        <w:noProof/>
        <w:rtl/>
      </w:rPr>
      <w:t xml:space="preserve">الوحدة الاولى- المنشآت </w:t>
    </w:r>
    <w:r>
      <w:rPr>
        <w:noProof/>
        <w:rtl/>
        <w:lang w:bidi="ar-JO"/>
      </w:rPr>
      <w:t>ال</w:t>
    </w:r>
    <w:r>
      <w:rPr>
        <w:noProof/>
        <w:rtl/>
      </w:rPr>
      <w:t>صغيرة ومتوسطة الحجم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18C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925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64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8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C6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6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2C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56784"/>
    <w:multiLevelType w:val="multilevel"/>
    <w:tmpl w:val="EAAEC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F6062"/>
      </w:rPr>
    </w:lvl>
    <w:lvl w:ilvl="1">
      <w:start w:val="1"/>
      <w:numFmt w:val="decimal"/>
      <w:pStyle w:val="Bulletsnumberingletternumbering"/>
      <w:lvlText w:val="%1A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0490283"/>
    <w:multiLevelType w:val="hybridMultilevel"/>
    <w:tmpl w:val="0308A876"/>
    <w:lvl w:ilvl="0" w:tplc="DC50651A">
      <w:start w:val="1"/>
      <w:numFmt w:val="lowerLetter"/>
      <w:pStyle w:val="Bullets-tabletextnumber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BE157A"/>
    <w:multiLevelType w:val="hybridMultilevel"/>
    <w:tmpl w:val="864458B2"/>
    <w:lvl w:ilvl="0" w:tplc="E758E2C0">
      <w:start w:val="1"/>
      <w:numFmt w:val="decimal"/>
      <w:pStyle w:val="Bullets-Exampletext"/>
      <w:lvlText w:val="Ex %1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i w:val="0"/>
      </w:rPr>
    </w:lvl>
    <w:lvl w:ilvl="1" w:tplc="268E85AC">
      <w:start w:val="1"/>
      <w:numFmt w:val="lowerLetter"/>
      <w:lvlText w:val="(%2)"/>
      <w:lvlJc w:val="left"/>
      <w:pPr>
        <w:tabs>
          <w:tab w:val="num" w:pos="567"/>
        </w:tabs>
        <w:ind w:left="1021" w:hanging="341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1E0605"/>
    <w:multiLevelType w:val="multilevel"/>
    <w:tmpl w:val="0409001F"/>
    <w:styleLink w:val="Style2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9B40DCF"/>
    <w:multiLevelType w:val="multilevel"/>
    <w:tmpl w:val="0409001F"/>
    <w:styleLink w:val="Style3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5600DA7"/>
    <w:multiLevelType w:val="hybridMultilevel"/>
    <w:tmpl w:val="7F229BCE"/>
    <w:lvl w:ilvl="0" w:tplc="CFD00CC2">
      <w:start w:val="1"/>
      <w:numFmt w:val="lowerLetter"/>
      <w:pStyle w:val="Bullets-Standardslettering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FA0ED7"/>
    <w:multiLevelType w:val="hybridMultilevel"/>
    <w:tmpl w:val="43B4E5AE"/>
    <w:lvl w:ilvl="0" w:tplc="9946BFDE">
      <w:start w:val="1"/>
      <w:numFmt w:val="decimal"/>
      <w:pStyle w:val="Bullets-Bodycopynumbering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7">
    <w:nsid w:val="70525780"/>
    <w:multiLevelType w:val="hybridMultilevel"/>
    <w:tmpl w:val="778A6540"/>
    <w:lvl w:ilvl="0" w:tplc="1E1EE77A">
      <w:start w:val="1"/>
      <w:numFmt w:val="bullet"/>
      <w:pStyle w:val="Bullets-Bodycopy"/>
      <w:lvlText w:val=""/>
      <w:lvlJc w:val="left"/>
      <w:pPr>
        <w:ind w:left="360" w:hanging="360"/>
      </w:pPr>
      <w:rPr>
        <w:rFonts w:ascii="Symbol" w:hAnsi="Symbol" w:hint="default"/>
        <w:color w:val="4F7033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F7033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9327A"/>
    <w:multiLevelType w:val="multilevel"/>
    <w:tmpl w:val="95CC453C"/>
    <w:styleLink w:val="Style1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11"/>
  </w:num>
  <w:num w:numId="43">
    <w:abstractNumId w:val="10"/>
  </w:num>
  <w:num w:numId="44">
    <w:abstractNumId w:val="18"/>
  </w:num>
  <w:num w:numId="45">
    <w:abstractNumId w:val="13"/>
  </w:num>
  <w:num w:numId="46">
    <w:abstractNumId w:val="14"/>
  </w:num>
  <w:num w:numId="47">
    <w:abstractNumId w:val="15"/>
  </w:num>
  <w:num w:numId="48">
    <w:abstractNumId w:val="16"/>
  </w:num>
  <w:num w:numId="4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1"/>
  <w:trackRevisions/>
  <w:documentProtection w:edit="forms" w:enforcement="0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FB"/>
    <w:rsid w:val="00000066"/>
    <w:rsid w:val="0000429D"/>
    <w:rsid w:val="00005FF0"/>
    <w:rsid w:val="000067D1"/>
    <w:rsid w:val="00007171"/>
    <w:rsid w:val="00010030"/>
    <w:rsid w:val="00011E57"/>
    <w:rsid w:val="00012002"/>
    <w:rsid w:val="0001338C"/>
    <w:rsid w:val="000146F4"/>
    <w:rsid w:val="00014A72"/>
    <w:rsid w:val="000160C4"/>
    <w:rsid w:val="0002216D"/>
    <w:rsid w:val="00022EFB"/>
    <w:rsid w:val="00023197"/>
    <w:rsid w:val="00023D49"/>
    <w:rsid w:val="00024472"/>
    <w:rsid w:val="00026FB7"/>
    <w:rsid w:val="00030974"/>
    <w:rsid w:val="0003246F"/>
    <w:rsid w:val="000406F8"/>
    <w:rsid w:val="0004118F"/>
    <w:rsid w:val="0004399E"/>
    <w:rsid w:val="000446F6"/>
    <w:rsid w:val="0004561B"/>
    <w:rsid w:val="00045856"/>
    <w:rsid w:val="00045BCC"/>
    <w:rsid w:val="00047B1A"/>
    <w:rsid w:val="000522B4"/>
    <w:rsid w:val="00053BB7"/>
    <w:rsid w:val="00054DFB"/>
    <w:rsid w:val="000562E3"/>
    <w:rsid w:val="00056B36"/>
    <w:rsid w:val="0006104B"/>
    <w:rsid w:val="000677AD"/>
    <w:rsid w:val="00070805"/>
    <w:rsid w:val="00071D97"/>
    <w:rsid w:val="00072EF3"/>
    <w:rsid w:val="00073C02"/>
    <w:rsid w:val="0007570D"/>
    <w:rsid w:val="0008174A"/>
    <w:rsid w:val="00084B0A"/>
    <w:rsid w:val="00087253"/>
    <w:rsid w:val="00092D05"/>
    <w:rsid w:val="00095573"/>
    <w:rsid w:val="000A13FC"/>
    <w:rsid w:val="000A2ABF"/>
    <w:rsid w:val="000A2BB0"/>
    <w:rsid w:val="000A4BFB"/>
    <w:rsid w:val="000A599C"/>
    <w:rsid w:val="000A5BC1"/>
    <w:rsid w:val="000B2001"/>
    <w:rsid w:val="000B3264"/>
    <w:rsid w:val="000B78CE"/>
    <w:rsid w:val="000B7E2E"/>
    <w:rsid w:val="000B7F7F"/>
    <w:rsid w:val="000C1245"/>
    <w:rsid w:val="000C21D1"/>
    <w:rsid w:val="000C271B"/>
    <w:rsid w:val="000C4647"/>
    <w:rsid w:val="000C47B1"/>
    <w:rsid w:val="000C67F7"/>
    <w:rsid w:val="000D1333"/>
    <w:rsid w:val="000D2277"/>
    <w:rsid w:val="000D2B8F"/>
    <w:rsid w:val="000D3434"/>
    <w:rsid w:val="000D396F"/>
    <w:rsid w:val="000D3C34"/>
    <w:rsid w:val="000D3F96"/>
    <w:rsid w:val="000D4D53"/>
    <w:rsid w:val="000E0241"/>
    <w:rsid w:val="000E06C7"/>
    <w:rsid w:val="000E0D6C"/>
    <w:rsid w:val="000E2F94"/>
    <w:rsid w:val="000E381E"/>
    <w:rsid w:val="000E40F8"/>
    <w:rsid w:val="000E42DB"/>
    <w:rsid w:val="000E574C"/>
    <w:rsid w:val="000E5D1F"/>
    <w:rsid w:val="000E7A59"/>
    <w:rsid w:val="000E7C8F"/>
    <w:rsid w:val="000F046F"/>
    <w:rsid w:val="000F1367"/>
    <w:rsid w:val="000F2022"/>
    <w:rsid w:val="000F5AB8"/>
    <w:rsid w:val="000F6BC6"/>
    <w:rsid w:val="00100E4C"/>
    <w:rsid w:val="001026DE"/>
    <w:rsid w:val="00103102"/>
    <w:rsid w:val="0010658D"/>
    <w:rsid w:val="0011044B"/>
    <w:rsid w:val="00112467"/>
    <w:rsid w:val="00121E0B"/>
    <w:rsid w:val="001229FE"/>
    <w:rsid w:val="00124141"/>
    <w:rsid w:val="0012470B"/>
    <w:rsid w:val="00125B95"/>
    <w:rsid w:val="001307E3"/>
    <w:rsid w:val="00131449"/>
    <w:rsid w:val="001316E6"/>
    <w:rsid w:val="00131884"/>
    <w:rsid w:val="00132066"/>
    <w:rsid w:val="0013525B"/>
    <w:rsid w:val="00135F15"/>
    <w:rsid w:val="00140072"/>
    <w:rsid w:val="0014267E"/>
    <w:rsid w:val="00142BA1"/>
    <w:rsid w:val="00142C75"/>
    <w:rsid w:val="00142CA6"/>
    <w:rsid w:val="0014344D"/>
    <w:rsid w:val="00143588"/>
    <w:rsid w:val="00144712"/>
    <w:rsid w:val="00145D46"/>
    <w:rsid w:val="001500A2"/>
    <w:rsid w:val="00153A67"/>
    <w:rsid w:val="0015569C"/>
    <w:rsid w:val="00155AB2"/>
    <w:rsid w:val="0015721D"/>
    <w:rsid w:val="00157E15"/>
    <w:rsid w:val="00161B85"/>
    <w:rsid w:val="00163E44"/>
    <w:rsid w:val="00163F78"/>
    <w:rsid w:val="00165D5B"/>
    <w:rsid w:val="00166702"/>
    <w:rsid w:val="00167E34"/>
    <w:rsid w:val="00170460"/>
    <w:rsid w:val="001705F9"/>
    <w:rsid w:val="0017070E"/>
    <w:rsid w:val="00171494"/>
    <w:rsid w:val="001714FF"/>
    <w:rsid w:val="00172324"/>
    <w:rsid w:val="00173F8C"/>
    <w:rsid w:val="00177395"/>
    <w:rsid w:val="001776A8"/>
    <w:rsid w:val="0018032C"/>
    <w:rsid w:val="00184EF4"/>
    <w:rsid w:val="001856C4"/>
    <w:rsid w:val="00186169"/>
    <w:rsid w:val="001862AF"/>
    <w:rsid w:val="001903CC"/>
    <w:rsid w:val="00190BAE"/>
    <w:rsid w:val="00191A58"/>
    <w:rsid w:val="0019214F"/>
    <w:rsid w:val="00192FF0"/>
    <w:rsid w:val="00196AD1"/>
    <w:rsid w:val="00196B20"/>
    <w:rsid w:val="001A4A3A"/>
    <w:rsid w:val="001A529D"/>
    <w:rsid w:val="001A685A"/>
    <w:rsid w:val="001A72C3"/>
    <w:rsid w:val="001A7D43"/>
    <w:rsid w:val="001B0DC4"/>
    <w:rsid w:val="001B3954"/>
    <w:rsid w:val="001B71DA"/>
    <w:rsid w:val="001C38E6"/>
    <w:rsid w:val="001C39F0"/>
    <w:rsid w:val="001C3CFE"/>
    <w:rsid w:val="001C4067"/>
    <w:rsid w:val="001C4A2B"/>
    <w:rsid w:val="001C6B72"/>
    <w:rsid w:val="001C7696"/>
    <w:rsid w:val="001C76FD"/>
    <w:rsid w:val="001D0CA9"/>
    <w:rsid w:val="001D3275"/>
    <w:rsid w:val="001D3EFA"/>
    <w:rsid w:val="001D5E8C"/>
    <w:rsid w:val="001D62A7"/>
    <w:rsid w:val="001D7A6D"/>
    <w:rsid w:val="001E3046"/>
    <w:rsid w:val="001E4CBA"/>
    <w:rsid w:val="001F0E1B"/>
    <w:rsid w:val="001F4BA1"/>
    <w:rsid w:val="001F51F4"/>
    <w:rsid w:val="001F5259"/>
    <w:rsid w:val="001F5682"/>
    <w:rsid w:val="001F5A93"/>
    <w:rsid w:val="001F5BDE"/>
    <w:rsid w:val="00202150"/>
    <w:rsid w:val="00202908"/>
    <w:rsid w:val="0020290D"/>
    <w:rsid w:val="00211D48"/>
    <w:rsid w:val="002140B8"/>
    <w:rsid w:val="002159E5"/>
    <w:rsid w:val="00215CDB"/>
    <w:rsid w:val="002173D3"/>
    <w:rsid w:val="00222D1D"/>
    <w:rsid w:val="0022530B"/>
    <w:rsid w:val="002266AD"/>
    <w:rsid w:val="0022746E"/>
    <w:rsid w:val="002314A3"/>
    <w:rsid w:val="002329E8"/>
    <w:rsid w:val="00232A99"/>
    <w:rsid w:val="002348FF"/>
    <w:rsid w:val="00235238"/>
    <w:rsid w:val="00236218"/>
    <w:rsid w:val="00243433"/>
    <w:rsid w:val="00243A0A"/>
    <w:rsid w:val="00247019"/>
    <w:rsid w:val="002503A2"/>
    <w:rsid w:val="0025063D"/>
    <w:rsid w:val="00250D3E"/>
    <w:rsid w:val="00250F26"/>
    <w:rsid w:val="002528E4"/>
    <w:rsid w:val="00253783"/>
    <w:rsid w:val="00254937"/>
    <w:rsid w:val="00254C51"/>
    <w:rsid w:val="00255F5C"/>
    <w:rsid w:val="00256074"/>
    <w:rsid w:val="002578BF"/>
    <w:rsid w:val="002578E3"/>
    <w:rsid w:val="00260ED4"/>
    <w:rsid w:val="00261D26"/>
    <w:rsid w:val="00263678"/>
    <w:rsid w:val="00264845"/>
    <w:rsid w:val="002655AF"/>
    <w:rsid w:val="002700F9"/>
    <w:rsid w:val="00270186"/>
    <w:rsid w:val="002707A8"/>
    <w:rsid w:val="00270B4A"/>
    <w:rsid w:val="00271776"/>
    <w:rsid w:val="00271F76"/>
    <w:rsid w:val="00272345"/>
    <w:rsid w:val="00272D58"/>
    <w:rsid w:val="00272F89"/>
    <w:rsid w:val="002766F1"/>
    <w:rsid w:val="00280265"/>
    <w:rsid w:val="002810EF"/>
    <w:rsid w:val="00281FD7"/>
    <w:rsid w:val="00283149"/>
    <w:rsid w:val="002838E5"/>
    <w:rsid w:val="00284165"/>
    <w:rsid w:val="00284A03"/>
    <w:rsid w:val="00284AA8"/>
    <w:rsid w:val="00284FBB"/>
    <w:rsid w:val="0028503E"/>
    <w:rsid w:val="0028624D"/>
    <w:rsid w:val="002862D9"/>
    <w:rsid w:val="002931BB"/>
    <w:rsid w:val="00295684"/>
    <w:rsid w:val="00296067"/>
    <w:rsid w:val="002A1E45"/>
    <w:rsid w:val="002A2981"/>
    <w:rsid w:val="002A4FB5"/>
    <w:rsid w:val="002A52DF"/>
    <w:rsid w:val="002A5B65"/>
    <w:rsid w:val="002A77BD"/>
    <w:rsid w:val="002B0A8A"/>
    <w:rsid w:val="002C017D"/>
    <w:rsid w:val="002C1497"/>
    <w:rsid w:val="002C2CDC"/>
    <w:rsid w:val="002C4785"/>
    <w:rsid w:val="002C49CF"/>
    <w:rsid w:val="002C6632"/>
    <w:rsid w:val="002C7109"/>
    <w:rsid w:val="002C7D1F"/>
    <w:rsid w:val="002C7F7E"/>
    <w:rsid w:val="002D32A4"/>
    <w:rsid w:val="002D6256"/>
    <w:rsid w:val="002D6B43"/>
    <w:rsid w:val="002E2F18"/>
    <w:rsid w:val="002E532F"/>
    <w:rsid w:val="002E5E4B"/>
    <w:rsid w:val="002E67B6"/>
    <w:rsid w:val="002E6D49"/>
    <w:rsid w:val="002E74C3"/>
    <w:rsid w:val="002F06BD"/>
    <w:rsid w:val="002F1589"/>
    <w:rsid w:val="002F3800"/>
    <w:rsid w:val="002F3EB3"/>
    <w:rsid w:val="002F43B3"/>
    <w:rsid w:val="002F4F23"/>
    <w:rsid w:val="002F5E2B"/>
    <w:rsid w:val="002F6543"/>
    <w:rsid w:val="00300E59"/>
    <w:rsid w:val="00302093"/>
    <w:rsid w:val="00302C47"/>
    <w:rsid w:val="00303115"/>
    <w:rsid w:val="0030404D"/>
    <w:rsid w:val="003065E6"/>
    <w:rsid w:val="00306FB7"/>
    <w:rsid w:val="0031181B"/>
    <w:rsid w:val="003135AF"/>
    <w:rsid w:val="00316891"/>
    <w:rsid w:val="00317B29"/>
    <w:rsid w:val="0032158D"/>
    <w:rsid w:val="003220F9"/>
    <w:rsid w:val="00322F49"/>
    <w:rsid w:val="0032616D"/>
    <w:rsid w:val="00327C63"/>
    <w:rsid w:val="00330221"/>
    <w:rsid w:val="0033137F"/>
    <w:rsid w:val="00331894"/>
    <w:rsid w:val="00333D77"/>
    <w:rsid w:val="003372D8"/>
    <w:rsid w:val="00342404"/>
    <w:rsid w:val="003442D1"/>
    <w:rsid w:val="00346370"/>
    <w:rsid w:val="00346701"/>
    <w:rsid w:val="00347C67"/>
    <w:rsid w:val="00350B15"/>
    <w:rsid w:val="00350CB3"/>
    <w:rsid w:val="00355412"/>
    <w:rsid w:val="00362B2E"/>
    <w:rsid w:val="003640AE"/>
    <w:rsid w:val="00365E3A"/>
    <w:rsid w:val="003701B4"/>
    <w:rsid w:val="003729CD"/>
    <w:rsid w:val="003738FA"/>
    <w:rsid w:val="00375831"/>
    <w:rsid w:val="003775FA"/>
    <w:rsid w:val="00380FE7"/>
    <w:rsid w:val="00383682"/>
    <w:rsid w:val="0038431B"/>
    <w:rsid w:val="00390566"/>
    <w:rsid w:val="00390DB4"/>
    <w:rsid w:val="00390E4E"/>
    <w:rsid w:val="00390F1C"/>
    <w:rsid w:val="00391F7F"/>
    <w:rsid w:val="00393D3B"/>
    <w:rsid w:val="00396E88"/>
    <w:rsid w:val="003A19FD"/>
    <w:rsid w:val="003A2080"/>
    <w:rsid w:val="003A25E8"/>
    <w:rsid w:val="003A3404"/>
    <w:rsid w:val="003A3747"/>
    <w:rsid w:val="003A375F"/>
    <w:rsid w:val="003A4880"/>
    <w:rsid w:val="003A536E"/>
    <w:rsid w:val="003A61EE"/>
    <w:rsid w:val="003A69B0"/>
    <w:rsid w:val="003A7F10"/>
    <w:rsid w:val="003B0F74"/>
    <w:rsid w:val="003B19B9"/>
    <w:rsid w:val="003B1EEE"/>
    <w:rsid w:val="003B4752"/>
    <w:rsid w:val="003B47FE"/>
    <w:rsid w:val="003B5660"/>
    <w:rsid w:val="003B7A65"/>
    <w:rsid w:val="003C1E3F"/>
    <w:rsid w:val="003C31D8"/>
    <w:rsid w:val="003C3761"/>
    <w:rsid w:val="003C67D9"/>
    <w:rsid w:val="003D17FB"/>
    <w:rsid w:val="003D6035"/>
    <w:rsid w:val="003D6DF5"/>
    <w:rsid w:val="003E0151"/>
    <w:rsid w:val="003E09C9"/>
    <w:rsid w:val="003E43CE"/>
    <w:rsid w:val="003E606C"/>
    <w:rsid w:val="003E6A86"/>
    <w:rsid w:val="003E7D78"/>
    <w:rsid w:val="003E7FC6"/>
    <w:rsid w:val="003F13DE"/>
    <w:rsid w:val="003F2E58"/>
    <w:rsid w:val="003F7A9B"/>
    <w:rsid w:val="00400817"/>
    <w:rsid w:val="00400F40"/>
    <w:rsid w:val="0040109A"/>
    <w:rsid w:val="004032B0"/>
    <w:rsid w:val="004044A5"/>
    <w:rsid w:val="00404757"/>
    <w:rsid w:val="00405875"/>
    <w:rsid w:val="004061FF"/>
    <w:rsid w:val="0040700A"/>
    <w:rsid w:val="004110B1"/>
    <w:rsid w:val="004111C9"/>
    <w:rsid w:val="00411245"/>
    <w:rsid w:val="004117CD"/>
    <w:rsid w:val="004124EE"/>
    <w:rsid w:val="004127E5"/>
    <w:rsid w:val="0041291F"/>
    <w:rsid w:val="00413792"/>
    <w:rsid w:val="00414B39"/>
    <w:rsid w:val="0041614D"/>
    <w:rsid w:val="00416F18"/>
    <w:rsid w:val="00416F90"/>
    <w:rsid w:val="004203D3"/>
    <w:rsid w:val="00420EF7"/>
    <w:rsid w:val="00421B2F"/>
    <w:rsid w:val="004223E6"/>
    <w:rsid w:val="00422556"/>
    <w:rsid w:val="00422CF5"/>
    <w:rsid w:val="004230C6"/>
    <w:rsid w:val="004231D1"/>
    <w:rsid w:val="00423F30"/>
    <w:rsid w:val="00424108"/>
    <w:rsid w:val="004254EA"/>
    <w:rsid w:val="004258C7"/>
    <w:rsid w:val="00426EEA"/>
    <w:rsid w:val="00431460"/>
    <w:rsid w:val="00431910"/>
    <w:rsid w:val="00432E1E"/>
    <w:rsid w:val="00433F4C"/>
    <w:rsid w:val="00434A83"/>
    <w:rsid w:val="00434E42"/>
    <w:rsid w:val="00435FCE"/>
    <w:rsid w:val="00441095"/>
    <w:rsid w:val="004410E1"/>
    <w:rsid w:val="0044566C"/>
    <w:rsid w:val="0044583F"/>
    <w:rsid w:val="00446287"/>
    <w:rsid w:val="004479D0"/>
    <w:rsid w:val="00450C2F"/>
    <w:rsid w:val="00451F35"/>
    <w:rsid w:val="004524DE"/>
    <w:rsid w:val="00452C82"/>
    <w:rsid w:val="00452CAD"/>
    <w:rsid w:val="00453A73"/>
    <w:rsid w:val="004578B0"/>
    <w:rsid w:val="004603A7"/>
    <w:rsid w:val="0046086A"/>
    <w:rsid w:val="00460AE6"/>
    <w:rsid w:val="00464BAB"/>
    <w:rsid w:val="004657A6"/>
    <w:rsid w:val="004663BB"/>
    <w:rsid w:val="00466555"/>
    <w:rsid w:val="004670D3"/>
    <w:rsid w:val="00471586"/>
    <w:rsid w:val="0047177C"/>
    <w:rsid w:val="0047210F"/>
    <w:rsid w:val="0047525A"/>
    <w:rsid w:val="0047570D"/>
    <w:rsid w:val="00477CDE"/>
    <w:rsid w:val="0048329E"/>
    <w:rsid w:val="004839FD"/>
    <w:rsid w:val="004845DF"/>
    <w:rsid w:val="004846F2"/>
    <w:rsid w:val="00484B01"/>
    <w:rsid w:val="004857AB"/>
    <w:rsid w:val="00485865"/>
    <w:rsid w:val="0049087C"/>
    <w:rsid w:val="00494A50"/>
    <w:rsid w:val="004951D7"/>
    <w:rsid w:val="004955E3"/>
    <w:rsid w:val="004966F8"/>
    <w:rsid w:val="004A3006"/>
    <w:rsid w:val="004A4F75"/>
    <w:rsid w:val="004A5146"/>
    <w:rsid w:val="004A5219"/>
    <w:rsid w:val="004A61BB"/>
    <w:rsid w:val="004B1164"/>
    <w:rsid w:val="004B1868"/>
    <w:rsid w:val="004B6435"/>
    <w:rsid w:val="004B6C98"/>
    <w:rsid w:val="004B7392"/>
    <w:rsid w:val="004C2018"/>
    <w:rsid w:val="004C20E5"/>
    <w:rsid w:val="004C25C7"/>
    <w:rsid w:val="004C5043"/>
    <w:rsid w:val="004C5844"/>
    <w:rsid w:val="004C6B0B"/>
    <w:rsid w:val="004D004B"/>
    <w:rsid w:val="004D0A79"/>
    <w:rsid w:val="004D1DE5"/>
    <w:rsid w:val="004D5A92"/>
    <w:rsid w:val="004E1056"/>
    <w:rsid w:val="004E14C2"/>
    <w:rsid w:val="004E1F43"/>
    <w:rsid w:val="004F3448"/>
    <w:rsid w:val="004F3B35"/>
    <w:rsid w:val="004F6856"/>
    <w:rsid w:val="004F6AF3"/>
    <w:rsid w:val="004F78BF"/>
    <w:rsid w:val="00503AB0"/>
    <w:rsid w:val="00505505"/>
    <w:rsid w:val="00505B02"/>
    <w:rsid w:val="0050672D"/>
    <w:rsid w:val="005075C2"/>
    <w:rsid w:val="00507B23"/>
    <w:rsid w:val="005101EB"/>
    <w:rsid w:val="00511104"/>
    <w:rsid w:val="00511739"/>
    <w:rsid w:val="00511DBE"/>
    <w:rsid w:val="005129D0"/>
    <w:rsid w:val="00512C40"/>
    <w:rsid w:val="00513A65"/>
    <w:rsid w:val="00515D05"/>
    <w:rsid w:val="005207F7"/>
    <w:rsid w:val="00520E7F"/>
    <w:rsid w:val="0052135D"/>
    <w:rsid w:val="005220A2"/>
    <w:rsid w:val="005256DC"/>
    <w:rsid w:val="00525FE0"/>
    <w:rsid w:val="00527CA0"/>
    <w:rsid w:val="00533A82"/>
    <w:rsid w:val="0053614E"/>
    <w:rsid w:val="0054242E"/>
    <w:rsid w:val="00545BFC"/>
    <w:rsid w:val="00546E26"/>
    <w:rsid w:val="005471C5"/>
    <w:rsid w:val="005514B8"/>
    <w:rsid w:val="005521F1"/>
    <w:rsid w:val="00554A31"/>
    <w:rsid w:val="005556FB"/>
    <w:rsid w:val="00555BAD"/>
    <w:rsid w:val="00556C94"/>
    <w:rsid w:val="00556FEE"/>
    <w:rsid w:val="00557066"/>
    <w:rsid w:val="00557175"/>
    <w:rsid w:val="005613A2"/>
    <w:rsid w:val="00561D1B"/>
    <w:rsid w:val="0056324E"/>
    <w:rsid w:val="005640DA"/>
    <w:rsid w:val="00564CC6"/>
    <w:rsid w:val="00567BCC"/>
    <w:rsid w:val="00570544"/>
    <w:rsid w:val="005710F7"/>
    <w:rsid w:val="005732DC"/>
    <w:rsid w:val="00574E53"/>
    <w:rsid w:val="00575FAD"/>
    <w:rsid w:val="005768B5"/>
    <w:rsid w:val="0057764F"/>
    <w:rsid w:val="005825BD"/>
    <w:rsid w:val="005833BE"/>
    <w:rsid w:val="00583D1F"/>
    <w:rsid w:val="00585FDC"/>
    <w:rsid w:val="005869C6"/>
    <w:rsid w:val="00586A41"/>
    <w:rsid w:val="0058765F"/>
    <w:rsid w:val="00587A38"/>
    <w:rsid w:val="00587BF0"/>
    <w:rsid w:val="00590BE6"/>
    <w:rsid w:val="00590BF2"/>
    <w:rsid w:val="00591208"/>
    <w:rsid w:val="00591A61"/>
    <w:rsid w:val="005923B3"/>
    <w:rsid w:val="0059444E"/>
    <w:rsid w:val="005970DF"/>
    <w:rsid w:val="005973B9"/>
    <w:rsid w:val="005A306E"/>
    <w:rsid w:val="005A3817"/>
    <w:rsid w:val="005A6150"/>
    <w:rsid w:val="005A66DE"/>
    <w:rsid w:val="005B067C"/>
    <w:rsid w:val="005B3069"/>
    <w:rsid w:val="005B3FF2"/>
    <w:rsid w:val="005B4BEA"/>
    <w:rsid w:val="005B5F80"/>
    <w:rsid w:val="005B7971"/>
    <w:rsid w:val="005C2A25"/>
    <w:rsid w:val="005C4072"/>
    <w:rsid w:val="005C4AEA"/>
    <w:rsid w:val="005C4EB1"/>
    <w:rsid w:val="005C56B0"/>
    <w:rsid w:val="005C67CF"/>
    <w:rsid w:val="005D10C1"/>
    <w:rsid w:val="005D1C8B"/>
    <w:rsid w:val="005D32D7"/>
    <w:rsid w:val="005D3F0D"/>
    <w:rsid w:val="005D4751"/>
    <w:rsid w:val="005D7137"/>
    <w:rsid w:val="005E3335"/>
    <w:rsid w:val="005E3D46"/>
    <w:rsid w:val="005E4241"/>
    <w:rsid w:val="005E71BD"/>
    <w:rsid w:val="005E7730"/>
    <w:rsid w:val="005F1B14"/>
    <w:rsid w:val="005F1B4A"/>
    <w:rsid w:val="005F530D"/>
    <w:rsid w:val="005F73B9"/>
    <w:rsid w:val="006022B1"/>
    <w:rsid w:val="0060270B"/>
    <w:rsid w:val="00602A1A"/>
    <w:rsid w:val="00602EF1"/>
    <w:rsid w:val="006065FB"/>
    <w:rsid w:val="0061300F"/>
    <w:rsid w:val="006139BE"/>
    <w:rsid w:val="00614FAF"/>
    <w:rsid w:val="0061549F"/>
    <w:rsid w:val="006216E6"/>
    <w:rsid w:val="0062201F"/>
    <w:rsid w:val="00623F32"/>
    <w:rsid w:val="00624EFF"/>
    <w:rsid w:val="00626498"/>
    <w:rsid w:val="00626CDA"/>
    <w:rsid w:val="00627409"/>
    <w:rsid w:val="00635CA5"/>
    <w:rsid w:val="00637954"/>
    <w:rsid w:val="00640700"/>
    <w:rsid w:val="00640B90"/>
    <w:rsid w:val="00644165"/>
    <w:rsid w:val="00644891"/>
    <w:rsid w:val="00644DA5"/>
    <w:rsid w:val="006479E8"/>
    <w:rsid w:val="006501A5"/>
    <w:rsid w:val="0065407A"/>
    <w:rsid w:val="00655AFC"/>
    <w:rsid w:val="00655F63"/>
    <w:rsid w:val="006568A9"/>
    <w:rsid w:val="00657624"/>
    <w:rsid w:val="00657A1F"/>
    <w:rsid w:val="0066043D"/>
    <w:rsid w:val="00660471"/>
    <w:rsid w:val="00662A32"/>
    <w:rsid w:val="006649A1"/>
    <w:rsid w:val="00666645"/>
    <w:rsid w:val="006701BC"/>
    <w:rsid w:val="00670A4D"/>
    <w:rsid w:val="00671E1A"/>
    <w:rsid w:val="00672D32"/>
    <w:rsid w:val="00673BA5"/>
    <w:rsid w:val="006811C3"/>
    <w:rsid w:val="00681524"/>
    <w:rsid w:val="006818F4"/>
    <w:rsid w:val="00682A0B"/>
    <w:rsid w:val="00682CA0"/>
    <w:rsid w:val="00683E65"/>
    <w:rsid w:val="0068455F"/>
    <w:rsid w:val="006847CA"/>
    <w:rsid w:val="00686DBC"/>
    <w:rsid w:val="00687540"/>
    <w:rsid w:val="00687578"/>
    <w:rsid w:val="00687C7C"/>
    <w:rsid w:val="00687E9E"/>
    <w:rsid w:val="006932A9"/>
    <w:rsid w:val="00693C7C"/>
    <w:rsid w:val="00694007"/>
    <w:rsid w:val="006A0A6C"/>
    <w:rsid w:val="006A2C7E"/>
    <w:rsid w:val="006A32D0"/>
    <w:rsid w:val="006A494A"/>
    <w:rsid w:val="006A6366"/>
    <w:rsid w:val="006A6D4D"/>
    <w:rsid w:val="006A6F3F"/>
    <w:rsid w:val="006A74C6"/>
    <w:rsid w:val="006B0594"/>
    <w:rsid w:val="006B1231"/>
    <w:rsid w:val="006B2C92"/>
    <w:rsid w:val="006B3EEF"/>
    <w:rsid w:val="006B6B41"/>
    <w:rsid w:val="006C63B3"/>
    <w:rsid w:val="006C74FB"/>
    <w:rsid w:val="006D1804"/>
    <w:rsid w:val="006D1B3C"/>
    <w:rsid w:val="006E0129"/>
    <w:rsid w:val="006E0DBE"/>
    <w:rsid w:val="006E26A8"/>
    <w:rsid w:val="006E3E5C"/>
    <w:rsid w:val="006E5290"/>
    <w:rsid w:val="006E7EDB"/>
    <w:rsid w:val="006F1C8D"/>
    <w:rsid w:val="006F3E24"/>
    <w:rsid w:val="0070404E"/>
    <w:rsid w:val="00706AF5"/>
    <w:rsid w:val="00710C73"/>
    <w:rsid w:val="00711651"/>
    <w:rsid w:val="00711796"/>
    <w:rsid w:val="00711AA6"/>
    <w:rsid w:val="00711CD3"/>
    <w:rsid w:val="00711E4B"/>
    <w:rsid w:val="00715880"/>
    <w:rsid w:val="00717C91"/>
    <w:rsid w:val="007206EF"/>
    <w:rsid w:val="00720987"/>
    <w:rsid w:val="0072247A"/>
    <w:rsid w:val="0072353B"/>
    <w:rsid w:val="007239D1"/>
    <w:rsid w:val="00724A15"/>
    <w:rsid w:val="0072727B"/>
    <w:rsid w:val="00727664"/>
    <w:rsid w:val="0073237D"/>
    <w:rsid w:val="00734DB3"/>
    <w:rsid w:val="00741553"/>
    <w:rsid w:val="00742413"/>
    <w:rsid w:val="00743007"/>
    <w:rsid w:val="0074315B"/>
    <w:rsid w:val="00743521"/>
    <w:rsid w:val="00745B34"/>
    <w:rsid w:val="00750829"/>
    <w:rsid w:val="007511E7"/>
    <w:rsid w:val="007541B7"/>
    <w:rsid w:val="007544B9"/>
    <w:rsid w:val="00754632"/>
    <w:rsid w:val="00761968"/>
    <w:rsid w:val="00761C07"/>
    <w:rsid w:val="00762CB2"/>
    <w:rsid w:val="007636D8"/>
    <w:rsid w:val="00763F7E"/>
    <w:rsid w:val="00765CD2"/>
    <w:rsid w:val="007675E1"/>
    <w:rsid w:val="007679FD"/>
    <w:rsid w:val="00767CC1"/>
    <w:rsid w:val="00767E85"/>
    <w:rsid w:val="00770163"/>
    <w:rsid w:val="007710CC"/>
    <w:rsid w:val="007737D6"/>
    <w:rsid w:val="00775ABF"/>
    <w:rsid w:val="00781BFD"/>
    <w:rsid w:val="007825DA"/>
    <w:rsid w:val="00782788"/>
    <w:rsid w:val="00783CB7"/>
    <w:rsid w:val="00784E95"/>
    <w:rsid w:val="007854A7"/>
    <w:rsid w:val="0078586A"/>
    <w:rsid w:val="00792320"/>
    <w:rsid w:val="00793A76"/>
    <w:rsid w:val="00794CA9"/>
    <w:rsid w:val="007A05F5"/>
    <w:rsid w:val="007A0F92"/>
    <w:rsid w:val="007A107B"/>
    <w:rsid w:val="007A262B"/>
    <w:rsid w:val="007A2F75"/>
    <w:rsid w:val="007A4584"/>
    <w:rsid w:val="007A575A"/>
    <w:rsid w:val="007A5F85"/>
    <w:rsid w:val="007B165C"/>
    <w:rsid w:val="007B5C00"/>
    <w:rsid w:val="007B7219"/>
    <w:rsid w:val="007C0A1B"/>
    <w:rsid w:val="007C0BA9"/>
    <w:rsid w:val="007C0BE1"/>
    <w:rsid w:val="007C1BDA"/>
    <w:rsid w:val="007C1DEA"/>
    <w:rsid w:val="007C2A92"/>
    <w:rsid w:val="007C3262"/>
    <w:rsid w:val="007C32AE"/>
    <w:rsid w:val="007C35E8"/>
    <w:rsid w:val="007C596F"/>
    <w:rsid w:val="007C77F8"/>
    <w:rsid w:val="007D2CED"/>
    <w:rsid w:val="007D38E7"/>
    <w:rsid w:val="007D4816"/>
    <w:rsid w:val="007D4F8F"/>
    <w:rsid w:val="007D54E5"/>
    <w:rsid w:val="007D72D8"/>
    <w:rsid w:val="007D79A8"/>
    <w:rsid w:val="007E027E"/>
    <w:rsid w:val="007E0C47"/>
    <w:rsid w:val="007E0E7C"/>
    <w:rsid w:val="007E1B3B"/>
    <w:rsid w:val="007E6274"/>
    <w:rsid w:val="007E657F"/>
    <w:rsid w:val="007E6A03"/>
    <w:rsid w:val="007E706E"/>
    <w:rsid w:val="007E7C8E"/>
    <w:rsid w:val="007E7CC1"/>
    <w:rsid w:val="007F0768"/>
    <w:rsid w:val="007F1B55"/>
    <w:rsid w:val="007F3660"/>
    <w:rsid w:val="007F3DB0"/>
    <w:rsid w:val="007F4609"/>
    <w:rsid w:val="007F7374"/>
    <w:rsid w:val="00806594"/>
    <w:rsid w:val="008114B9"/>
    <w:rsid w:val="00811AD4"/>
    <w:rsid w:val="00812888"/>
    <w:rsid w:val="00813629"/>
    <w:rsid w:val="00813A15"/>
    <w:rsid w:val="00814368"/>
    <w:rsid w:val="008147BC"/>
    <w:rsid w:val="008158E9"/>
    <w:rsid w:val="00816003"/>
    <w:rsid w:val="00816C4A"/>
    <w:rsid w:val="00821AE9"/>
    <w:rsid w:val="00822366"/>
    <w:rsid w:val="00822FCE"/>
    <w:rsid w:val="008241CD"/>
    <w:rsid w:val="00824D69"/>
    <w:rsid w:val="00827936"/>
    <w:rsid w:val="00827A66"/>
    <w:rsid w:val="00830B2E"/>
    <w:rsid w:val="00831203"/>
    <w:rsid w:val="00832F14"/>
    <w:rsid w:val="0083409F"/>
    <w:rsid w:val="00834999"/>
    <w:rsid w:val="00835F76"/>
    <w:rsid w:val="0083763A"/>
    <w:rsid w:val="00837CC8"/>
    <w:rsid w:val="008406F1"/>
    <w:rsid w:val="00844992"/>
    <w:rsid w:val="00845278"/>
    <w:rsid w:val="0085026D"/>
    <w:rsid w:val="00853E24"/>
    <w:rsid w:val="0085543C"/>
    <w:rsid w:val="00856192"/>
    <w:rsid w:val="00856C0C"/>
    <w:rsid w:val="008604BD"/>
    <w:rsid w:val="0086269E"/>
    <w:rsid w:val="00862DA0"/>
    <w:rsid w:val="00863D6C"/>
    <w:rsid w:val="008640E5"/>
    <w:rsid w:val="00864A8B"/>
    <w:rsid w:val="00866045"/>
    <w:rsid w:val="00870FD7"/>
    <w:rsid w:val="008710D8"/>
    <w:rsid w:val="00873FC8"/>
    <w:rsid w:val="00874180"/>
    <w:rsid w:val="0087471F"/>
    <w:rsid w:val="0087696D"/>
    <w:rsid w:val="00877EA1"/>
    <w:rsid w:val="00880765"/>
    <w:rsid w:val="008815AE"/>
    <w:rsid w:val="008818E4"/>
    <w:rsid w:val="00881EE6"/>
    <w:rsid w:val="008834DE"/>
    <w:rsid w:val="00884B22"/>
    <w:rsid w:val="008861C3"/>
    <w:rsid w:val="00887DA6"/>
    <w:rsid w:val="008909D6"/>
    <w:rsid w:val="008936ED"/>
    <w:rsid w:val="008944F5"/>
    <w:rsid w:val="00895712"/>
    <w:rsid w:val="0089650D"/>
    <w:rsid w:val="0089747B"/>
    <w:rsid w:val="008A0585"/>
    <w:rsid w:val="008A1630"/>
    <w:rsid w:val="008A3254"/>
    <w:rsid w:val="008A3D94"/>
    <w:rsid w:val="008A56CF"/>
    <w:rsid w:val="008A5778"/>
    <w:rsid w:val="008A61EF"/>
    <w:rsid w:val="008A6E66"/>
    <w:rsid w:val="008A6FCA"/>
    <w:rsid w:val="008A77F5"/>
    <w:rsid w:val="008B0423"/>
    <w:rsid w:val="008B392E"/>
    <w:rsid w:val="008B5DCC"/>
    <w:rsid w:val="008C49D7"/>
    <w:rsid w:val="008C6765"/>
    <w:rsid w:val="008C76B0"/>
    <w:rsid w:val="008D0894"/>
    <w:rsid w:val="008D0B86"/>
    <w:rsid w:val="008D1F26"/>
    <w:rsid w:val="008D2FFE"/>
    <w:rsid w:val="008D33E6"/>
    <w:rsid w:val="008D4508"/>
    <w:rsid w:val="008D54DC"/>
    <w:rsid w:val="008D58BB"/>
    <w:rsid w:val="008E0417"/>
    <w:rsid w:val="008E0A5E"/>
    <w:rsid w:val="008E1283"/>
    <w:rsid w:val="008E2519"/>
    <w:rsid w:val="008E28B8"/>
    <w:rsid w:val="008E2B90"/>
    <w:rsid w:val="008E2DEB"/>
    <w:rsid w:val="008E3DD9"/>
    <w:rsid w:val="008E5D0A"/>
    <w:rsid w:val="008E70DD"/>
    <w:rsid w:val="008F2E92"/>
    <w:rsid w:val="008F30C4"/>
    <w:rsid w:val="008F4C78"/>
    <w:rsid w:val="008F57C0"/>
    <w:rsid w:val="008F6297"/>
    <w:rsid w:val="008F6759"/>
    <w:rsid w:val="008F7AD3"/>
    <w:rsid w:val="00900683"/>
    <w:rsid w:val="00900B37"/>
    <w:rsid w:val="00902CB0"/>
    <w:rsid w:val="00905D4B"/>
    <w:rsid w:val="0090600E"/>
    <w:rsid w:val="00906F8A"/>
    <w:rsid w:val="00913004"/>
    <w:rsid w:val="00913489"/>
    <w:rsid w:val="0091371F"/>
    <w:rsid w:val="009146DE"/>
    <w:rsid w:val="009149C5"/>
    <w:rsid w:val="00916E43"/>
    <w:rsid w:val="009177DC"/>
    <w:rsid w:val="00917CD7"/>
    <w:rsid w:val="00921474"/>
    <w:rsid w:val="00924385"/>
    <w:rsid w:val="00931D45"/>
    <w:rsid w:val="009339B7"/>
    <w:rsid w:val="00934588"/>
    <w:rsid w:val="00940367"/>
    <w:rsid w:val="0094107C"/>
    <w:rsid w:val="00942CB2"/>
    <w:rsid w:val="00943D40"/>
    <w:rsid w:val="00944CF8"/>
    <w:rsid w:val="00945695"/>
    <w:rsid w:val="00945E80"/>
    <w:rsid w:val="009460AC"/>
    <w:rsid w:val="00947394"/>
    <w:rsid w:val="00947A88"/>
    <w:rsid w:val="00950D9A"/>
    <w:rsid w:val="00952523"/>
    <w:rsid w:val="0095429D"/>
    <w:rsid w:val="009547AD"/>
    <w:rsid w:val="00955CD1"/>
    <w:rsid w:val="00956085"/>
    <w:rsid w:val="009573DA"/>
    <w:rsid w:val="00961552"/>
    <w:rsid w:val="00963245"/>
    <w:rsid w:val="009637A9"/>
    <w:rsid w:val="00963ADB"/>
    <w:rsid w:val="00965038"/>
    <w:rsid w:val="0096670B"/>
    <w:rsid w:val="00966786"/>
    <w:rsid w:val="00967781"/>
    <w:rsid w:val="00971C13"/>
    <w:rsid w:val="00973688"/>
    <w:rsid w:val="00974983"/>
    <w:rsid w:val="00974F2E"/>
    <w:rsid w:val="00977149"/>
    <w:rsid w:val="009773F1"/>
    <w:rsid w:val="0097764D"/>
    <w:rsid w:val="00980A43"/>
    <w:rsid w:val="00981A32"/>
    <w:rsid w:val="00982207"/>
    <w:rsid w:val="00982603"/>
    <w:rsid w:val="0098459D"/>
    <w:rsid w:val="009850AD"/>
    <w:rsid w:val="0098537A"/>
    <w:rsid w:val="0099134F"/>
    <w:rsid w:val="00992DFE"/>
    <w:rsid w:val="00992F69"/>
    <w:rsid w:val="009958AF"/>
    <w:rsid w:val="0099643B"/>
    <w:rsid w:val="0099650F"/>
    <w:rsid w:val="00996DFB"/>
    <w:rsid w:val="00997D86"/>
    <w:rsid w:val="00997F4E"/>
    <w:rsid w:val="009A0DA6"/>
    <w:rsid w:val="009A158C"/>
    <w:rsid w:val="009A2164"/>
    <w:rsid w:val="009A3896"/>
    <w:rsid w:val="009A3D5C"/>
    <w:rsid w:val="009A48D4"/>
    <w:rsid w:val="009A4A7B"/>
    <w:rsid w:val="009A618E"/>
    <w:rsid w:val="009A630F"/>
    <w:rsid w:val="009B080C"/>
    <w:rsid w:val="009B11FC"/>
    <w:rsid w:val="009B2673"/>
    <w:rsid w:val="009B2C5A"/>
    <w:rsid w:val="009B2DD0"/>
    <w:rsid w:val="009B3026"/>
    <w:rsid w:val="009B47AC"/>
    <w:rsid w:val="009B4E13"/>
    <w:rsid w:val="009B505E"/>
    <w:rsid w:val="009B512D"/>
    <w:rsid w:val="009B53E5"/>
    <w:rsid w:val="009B7B60"/>
    <w:rsid w:val="009B7EA2"/>
    <w:rsid w:val="009C6069"/>
    <w:rsid w:val="009C7009"/>
    <w:rsid w:val="009C73AC"/>
    <w:rsid w:val="009C74C7"/>
    <w:rsid w:val="009D09CF"/>
    <w:rsid w:val="009D1C0D"/>
    <w:rsid w:val="009D1EC4"/>
    <w:rsid w:val="009D3265"/>
    <w:rsid w:val="009D5114"/>
    <w:rsid w:val="009E1D50"/>
    <w:rsid w:val="009E2F23"/>
    <w:rsid w:val="009F355C"/>
    <w:rsid w:val="009F4808"/>
    <w:rsid w:val="009F62E2"/>
    <w:rsid w:val="009F77D6"/>
    <w:rsid w:val="00A00580"/>
    <w:rsid w:val="00A01DD1"/>
    <w:rsid w:val="00A05A63"/>
    <w:rsid w:val="00A0765D"/>
    <w:rsid w:val="00A10299"/>
    <w:rsid w:val="00A109B5"/>
    <w:rsid w:val="00A116F2"/>
    <w:rsid w:val="00A11AFB"/>
    <w:rsid w:val="00A12F99"/>
    <w:rsid w:val="00A14CA2"/>
    <w:rsid w:val="00A155C1"/>
    <w:rsid w:val="00A15674"/>
    <w:rsid w:val="00A16428"/>
    <w:rsid w:val="00A207B1"/>
    <w:rsid w:val="00A22272"/>
    <w:rsid w:val="00A2604A"/>
    <w:rsid w:val="00A26D02"/>
    <w:rsid w:val="00A32AC0"/>
    <w:rsid w:val="00A33EBD"/>
    <w:rsid w:val="00A40DEA"/>
    <w:rsid w:val="00A415A8"/>
    <w:rsid w:val="00A42A18"/>
    <w:rsid w:val="00A43416"/>
    <w:rsid w:val="00A4484F"/>
    <w:rsid w:val="00A448F3"/>
    <w:rsid w:val="00A45D8D"/>
    <w:rsid w:val="00A4751E"/>
    <w:rsid w:val="00A50590"/>
    <w:rsid w:val="00A52C69"/>
    <w:rsid w:val="00A5483F"/>
    <w:rsid w:val="00A5524B"/>
    <w:rsid w:val="00A5534B"/>
    <w:rsid w:val="00A55673"/>
    <w:rsid w:val="00A60603"/>
    <w:rsid w:val="00A60989"/>
    <w:rsid w:val="00A62C7C"/>
    <w:rsid w:val="00A6450D"/>
    <w:rsid w:val="00A66FC3"/>
    <w:rsid w:val="00A6751E"/>
    <w:rsid w:val="00A67988"/>
    <w:rsid w:val="00A67E77"/>
    <w:rsid w:val="00A712AF"/>
    <w:rsid w:val="00A71A5C"/>
    <w:rsid w:val="00A71D45"/>
    <w:rsid w:val="00A74BB8"/>
    <w:rsid w:val="00A81EB0"/>
    <w:rsid w:val="00A871E2"/>
    <w:rsid w:val="00A90082"/>
    <w:rsid w:val="00A9355B"/>
    <w:rsid w:val="00A93AE5"/>
    <w:rsid w:val="00A93AF5"/>
    <w:rsid w:val="00A93B1F"/>
    <w:rsid w:val="00A97935"/>
    <w:rsid w:val="00AA102F"/>
    <w:rsid w:val="00AA37BF"/>
    <w:rsid w:val="00AA4B16"/>
    <w:rsid w:val="00AA50A7"/>
    <w:rsid w:val="00AA6422"/>
    <w:rsid w:val="00AB48FF"/>
    <w:rsid w:val="00AB4A62"/>
    <w:rsid w:val="00AB63B7"/>
    <w:rsid w:val="00AC1CDA"/>
    <w:rsid w:val="00AC1DED"/>
    <w:rsid w:val="00AC415C"/>
    <w:rsid w:val="00AC4754"/>
    <w:rsid w:val="00AC4912"/>
    <w:rsid w:val="00AC5CDA"/>
    <w:rsid w:val="00AC7EE4"/>
    <w:rsid w:val="00AD63CA"/>
    <w:rsid w:val="00AD75B7"/>
    <w:rsid w:val="00AD79F4"/>
    <w:rsid w:val="00AD7E45"/>
    <w:rsid w:val="00AE2CFE"/>
    <w:rsid w:val="00AE4539"/>
    <w:rsid w:val="00AE4E9F"/>
    <w:rsid w:val="00AE5702"/>
    <w:rsid w:val="00AE6E72"/>
    <w:rsid w:val="00AF2478"/>
    <w:rsid w:val="00AF6DE4"/>
    <w:rsid w:val="00AF7681"/>
    <w:rsid w:val="00B00D9D"/>
    <w:rsid w:val="00B03437"/>
    <w:rsid w:val="00B051E4"/>
    <w:rsid w:val="00B0592B"/>
    <w:rsid w:val="00B101FC"/>
    <w:rsid w:val="00B12052"/>
    <w:rsid w:val="00B12968"/>
    <w:rsid w:val="00B145F7"/>
    <w:rsid w:val="00B159CF"/>
    <w:rsid w:val="00B15AA7"/>
    <w:rsid w:val="00B17B47"/>
    <w:rsid w:val="00B21710"/>
    <w:rsid w:val="00B21E0E"/>
    <w:rsid w:val="00B22076"/>
    <w:rsid w:val="00B224E3"/>
    <w:rsid w:val="00B23E65"/>
    <w:rsid w:val="00B30815"/>
    <w:rsid w:val="00B30AB9"/>
    <w:rsid w:val="00B310EC"/>
    <w:rsid w:val="00B320BD"/>
    <w:rsid w:val="00B321A1"/>
    <w:rsid w:val="00B3265A"/>
    <w:rsid w:val="00B34EEC"/>
    <w:rsid w:val="00B35A75"/>
    <w:rsid w:val="00B378DD"/>
    <w:rsid w:val="00B426C3"/>
    <w:rsid w:val="00B42D83"/>
    <w:rsid w:val="00B430AA"/>
    <w:rsid w:val="00B43223"/>
    <w:rsid w:val="00B440ED"/>
    <w:rsid w:val="00B45965"/>
    <w:rsid w:val="00B475A2"/>
    <w:rsid w:val="00B47CD6"/>
    <w:rsid w:val="00B50A5A"/>
    <w:rsid w:val="00B518CF"/>
    <w:rsid w:val="00B53FE0"/>
    <w:rsid w:val="00B54333"/>
    <w:rsid w:val="00B54CE5"/>
    <w:rsid w:val="00B55C67"/>
    <w:rsid w:val="00B561DD"/>
    <w:rsid w:val="00B562CD"/>
    <w:rsid w:val="00B57FCC"/>
    <w:rsid w:val="00B63575"/>
    <w:rsid w:val="00B644A0"/>
    <w:rsid w:val="00B64C01"/>
    <w:rsid w:val="00B700F4"/>
    <w:rsid w:val="00B70319"/>
    <w:rsid w:val="00B70BC0"/>
    <w:rsid w:val="00B714A2"/>
    <w:rsid w:val="00B80570"/>
    <w:rsid w:val="00B81177"/>
    <w:rsid w:val="00B82EB1"/>
    <w:rsid w:val="00B82F2B"/>
    <w:rsid w:val="00B83B29"/>
    <w:rsid w:val="00B84BAE"/>
    <w:rsid w:val="00B8592D"/>
    <w:rsid w:val="00B86C3E"/>
    <w:rsid w:val="00B90804"/>
    <w:rsid w:val="00B90FDE"/>
    <w:rsid w:val="00B92290"/>
    <w:rsid w:val="00B9298F"/>
    <w:rsid w:val="00B95374"/>
    <w:rsid w:val="00B95A2F"/>
    <w:rsid w:val="00B95C6D"/>
    <w:rsid w:val="00BA164F"/>
    <w:rsid w:val="00BA4371"/>
    <w:rsid w:val="00BA5FE3"/>
    <w:rsid w:val="00BB3BD2"/>
    <w:rsid w:val="00BB5261"/>
    <w:rsid w:val="00BB5449"/>
    <w:rsid w:val="00BB6E0A"/>
    <w:rsid w:val="00BC3D26"/>
    <w:rsid w:val="00BC4664"/>
    <w:rsid w:val="00BC4D1A"/>
    <w:rsid w:val="00BC6B08"/>
    <w:rsid w:val="00BC7242"/>
    <w:rsid w:val="00BC7772"/>
    <w:rsid w:val="00BD0B68"/>
    <w:rsid w:val="00BD0F68"/>
    <w:rsid w:val="00BD181E"/>
    <w:rsid w:val="00BD1E6F"/>
    <w:rsid w:val="00BD2B8A"/>
    <w:rsid w:val="00BD2E0D"/>
    <w:rsid w:val="00BD3251"/>
    <w:rsid w:val="00BD796A"/>
    <w:rsid w:val="00BE083D"/>
    <w:rsid w:val="00BE2EC7"/>
    <w:rsid w:val="00BE4FC5"/>
    <w:rsid w:val="00BE62C8"/>
    <w:rsid w:val="00BE703F"/>
    <w:rsid w:val="00BE7A54"/>
    <w:rsid w:val="00BF1B60"/>
    <w:rsid w:val="00BF3D41"/>
    <w:rsid w:val="00BF48EF"/>
    <w:rsid w:val="00BF538E"/>
    <w:rsid w:val="00BF5673"/>
    <w:rsid w:val="00BF7FD7"/>
    <w:rsid w:val="00C018D3"/>
    <w:rsid w:val="00C0199D"/>
    <w:rsid w:val="00C07E75"/>
    <w:rsid w:val="00C1244D"/>
    <w:rsid w:val="00C14052"/>
    <w:rsid w:val="00C17081"/>
    <w:rsid w:val="00C20454"/>
    <w:rsid w:val="00C226CD"/>
    <w:rsid w:val="00C230E6"/>
    <w:rsid w:val="00C23A32"/>
    <w:rsid w:val="00C23F47"/>
    <w:rsid w:val="00C2417C"/>
    <w:rsid w:val="00C24F9A"/>
    <w:rsid w:val="00C2680D"/>
    <w:rsid w:val="00C2706B"/>
    <w:rsid w:val="00C30C6E"/>
    <w:rsid w:val="00C363EA"/>
    <w:rsid w:val="00C37A5F"/>
    <w:rsid w:val="00C44347"/>
    <w:rsid w:val="00C45209"/>
    <w:rsid w:val="00C45EDB"/>
    <w:rsid w:val="00C465DD"/>
    <w:rsid w:val="00C472C4"/>
    <w:rsid w:val="00C512E7"/>
    <w:rsid w:val="00C523F3"/>
    <w:rsid w:val="00C54133"/>
    <w:rsid w:val="00C54659"/>
    <w:rsid w:val="00C605B9"/>
    <w:rsid w:val="00C60906"/>
    <w:rsid w:val="00C62051"/>
    <w:rsid w:val="00C63BF8"/>
    <w:rsid w:val="00C64F89"/>
    <w:rsid w:val="00C65BF6"/>
    <w:rsid w:val="00C66196"/>
    <w:rsid w:val="00C66997"/>
    <w:rsid w:val="00C67DCF"/>
    <w:rsid w:val="00C714BD"/>
    <w:rsid w:val="00C71D29"/>
    <w:rsid w:val="00C72D6E"/>
    <w:rsid w:val="00C74F7D"/>
    <w:rsid w:val="00C77102"/>
    <w:rsid w:val="00C77F12"/>
    <w:rsid w:val="00C80892"/>
    <w:rsid w:val="00C808D3"/>
    <w:rsid w:val="00C8111D"/>
    <w:rsid w:val="00C83CC4"/>
    <w:rsid w:val="00C83EC6"/>
    <w:rsid w:val="00C85861"/>
    <w:rsid w:val="00C870DD"/>
    <w:rsid w:val="00C8734F"/>
    <w:rsid w:val="00C87B70"/>
    <w:rsid w:val="00C907E3"/>
    <w:rsid w:val="00C91535"/>
    <w:rsid w:val="00CA228A"/>
    <w:rsid w:val="00CA4F2E"/>
    <w:rsid w:val="00CA7C02"/>
    <w:rsid w:val="00CB0021"/>
    <w:rsid w:val="00CB0F07"/>
    <w:rsid w:val="00CB13F4"/>
    <w:rsid w:val="00CB1BDA"/>
    <w:rsid w:val="00CB29BF"/>
    <w:rsid w:val="00CB61C8"/>
    <w:rsid w:val="00CB7746"/>
    <w:rsid w:val="00CC0270"/>
    <w:rsid w:val="00CC4270"/>
    <w:rsid w:val="00CD0AED"/>
    <w:rsid w:val="00CD1025"/>
    <w:rsid w:val="00CD20CC"/>
    <w:rsid w:val="00CD2B93"/>
    <w:rsid w:val="00CE2D89"/>
    <w:rsid w:val="00CE3863"/>
    <w:rsid w:val="00CE4D3B"/>
    <w:rsid w:val="00CE6007"/>
    <w:rsid w:val="00CE68A9"/>
    <w:rsid w:val="00CE7ED6"/>
    <w:rsid w:val="00CE7EEA"/>
    <w:rsid w:val="00CF1415"/>
    <w:rsid w:val="00CF193C"/>
    <w:rsid w:val="00CF42CB"/>
    <w:rsid w:val="00D04049"/>
    <w:rsid w:val="00D0779A"/>
    <w:rsid w:val="00D10D51"/>
    <w:rsid w:val="00D138CC"/>
    <w:rsid w:val="00D1463D"/>
    <w:rsid w:val="00D146AF"/>
    <w:rsid w:val="00D168B2"/>
    <w:rsid w:val="00D21764"/>
    <w:rsid w:val="00D2355B"/>
    <w:rsid w:val="00D238A0"/>
    <w:rsid w:val="00D238CC"/>
    <w:rsid w:val="00D26DFD"/>
    <w:rsid w:val="00D35312"/>
    <w:rsid w:val="00D366A5"/>
    <w:rsid w:val="00D4393F"/>
    <w:rsid w:val="00D44CF4"/>
    <w:rsid w:val="00D4522F"/>
    <w:rsid w:val="00D4662A"/>
    <w:rsid w:val="00D5134D"/>
    <w:rsid w:val="00D51CA3"/>
    <w:rsid w:val="00D529CE"/>
    <w:rsid w:val="00D52A31"/>
    <w:rsid w:val="00D539B2"/>
    <w:rsid w:val="00D570C1"/>
    <w:rsid w:val="00D61398"/>
    <w:rsid w:val="00D6143B"/>
    <w:rsid w:val="00D639FD"/>
    <w:rsid w:val="00D63B45"/>
    <w:rsid w:val="00D65C91"/>
    <w:rsid w:val="00D70209"/>
    <w:rsid w:val="00D70A83"/>
    <w:rsid w:val="00D7400B"/>
    <w:rsid w:val="00D770FA"/>
    <w:rsid w:val="00D771F0"/>
    <w:rsid w:val="00D77731"/>
    <w:rsid w:val="00D8033C"/>
    <w:rsid w:val="00D850F8"/>
    <w:rsid w:val="00D856D9"/>
    <w:rsid w:val="00D8618B"/>
    <w:rsid w:val="00D8626D"/>
    <w:rsid w:val="00D863E5"/>
    <w:rsid w:val="00D868BA"/>
    <w:rsid w:val="00D90398"/>
    <w:rsid w:val="00D91DE3"/>
    <w:rsid w:val="00D94923"/>
    <w:rsid w:val="00D955E5"/>
    <w:rsid w:val="00D95C3C"/>
    <w:rsid w:val="00DA07E2"/>
    <w:rsid w:val="00DA0C0B"/>
    <w:rsid w:val="00DA3D66"/>
    <w:rsid w:val="00DA3F46"/>
    <w:rsid w:val="00DA484B"/>
    <w:rsid w:val="00DA7F8B"/>
    <w:rsid w:val="00DB09CE"/>
    <w:rsid w:val="00DB1759"/>
    <w:rsid w:val="00DB4D5B"/>
    <w:rsid w:val="00DB5F65"/>
    <w:rsid w:val="00DB7E37"/>
    <w:rsid w:val="00DC0205"/>
    <w:rsid w:val="00DC2A0B"/>
    <w:rsid w:val="00DC492C"/>
    <w:rsid w:val="00DC5032"/>
    <w:rsid w:val="00DC7CD2"/>
    <w:rsid w:val="00DC7FFE"/>
    <w:rsid w:val="00DD08E7"/>
    <w:rsid w:val="00DD130B"/>
    <w:rsid w:val="00DD1827"/>
    <w:rsid w:val="00DD5908"/>
    <w:rsid w:val="00DD6604"/>
    <w:rsid w:val="00DD72ED"/>
    <w:rsid w:val="00DE01EF"/>
    <w:rsid w:val="00DF0477"/>
    <w:rsid w:val="00DF04F2"/>
    <w:rsid w:val="00DF1088"/>
    <w:rsid w:val="00DF10DD"/>
    <w:rsid w:val="00DF359C"/>
    <w:rsid w:val="00DF5721"/>
    <w:rsid w:val="00DF67B0"/>
    <w:rsid w:val="00DF67E0"/>
    <w:rsid w:val="00DF780D"/>
    <w:rsid w:val="00E013EA"/>
    <w:rsid w:val="00E03C05"/>
    <w:rsid w:val="00E059C3"/>
    <w:rsid w:val="00E06C57"/>
    <w:rsid w:val="00E07711"/>
    <w:rsid w:val="00E1070E"/>
    <w:rsid w:val="00E11254"/>
    <w:rsid w:val="00E11A44"/>
    <w:rsid w:val="00E12864"/>
    <w:rsid w:val="00E12B1C"/>
    <w:rsid w:val="00E136B7"/>
    <w:rsid w:val="00E142E6"/>
    <w:rsid w:val="00E14912"/>
    <w:rsid w:val="00E14ED9"/>
    <w:rsid w:val="00E15127"/>
    <w:rsid w:val="00E15213"/>
    <w:rsid w:val="00E16314"/>
    <w:rsid w:val="00E16C74"/>
    <w:rsid w:val="00E175E1"/>
    <w:rsid w:val="00E21B00"/>
    <w:rsid w:val="00E257C3"/>
    <w:rsid w:val="00E25BB6"/>
    <w:rsid w:val="00E2777B"/>
    <w:rsid w:val="00E31FDB"/>
    <w:rsid w:val="00E33465"/>
    <w:rsid w:val="00E334F7"/>
    <w:rsid w:val="00E35217"/>
    <w:rsid w:val="00E36834"/>
    <w:rsid w:val="00E37BAF"/>
    <w:rsid w:val="00E40CF3"/>
    <w:rsid w:val="00E40F04"/>
    <w:rsid w:val="00E438CC"/>
    <w:rsid w:val="00E44661"/>
    <w:rsid w:val="00E4532D"/>
    <w:rsid w:val="00E4635E"/>
    <w:rsid w:val="00E51628"/>
    <w:rsid w:val="00E53373"/>
    <w:rsid w:val="00E53E6D"/>
    <w:rsid w:val="00E53E79"/>
    <w:rsid w:val="00E5575A"/>
    <w:rsid w:val="00E600EE"/>
    <w:rsid w:val="00E610A3"/>
    <w:rsid w:val="00E6128B"/>
    <w:rsid w:val="00E63536"/>
    <w:rsid w:val="00E67469"/>
    <w:rsid w:val="00E70292"/>
    <w:rsid w:val="00E721EE"/>
    <w:rsid w:val="00E74DAF"/>
    <w:rsid w:val="00E7637B"/>
    <w:rsid w:val="00E77186"/>
    <w:rsid w:val="00E83D7F"/>
    <w:rsid w:val="00E908F8"/>
    <w:rsid w:val="00E90D95"/>
    <w:rsid w:val="00E916F1"/>
    <w:rsid w:val="00E917FC"/>
    <w:rsid w:val="00E9274F"/>
    <w:rsid w:val="00E9296A"/>
    <w:rsid w:val="00E92EC5"/>
    <w:rsid w:val="00E9340B"/>
    <w:rsid w:val="00E956EF"/>
    <w:rsid w:val="00E95BBA"/>
    <w:rsid w:val="00E971AA"/>
    <w:rsid w:val="00EA18ED"/>
    <w:rsid w:val="00EA21D5"/>
    <w:rsid w:val="00EA257A"/>
    <w:rsid w:val="00EA3419"/>
    <w:rsid w:val="00EB1A80"/>
    <w:rsid w:val="00EB4B0B"/>
    <w:rsid w:val="00EB5BAF"/>
    <w:rsid w:val="00EB68A9"/>
    <w:rsid w:val="00EB6AF3"/>
    <w:rsid w:val="00EB7FB2"/>
    <w:rsid w:val="00EC31F4"/>
    <w:rsid w:val="00EC3B4E"/>
    <w:rsid w:val="00EC4498"/>
    <w:rsid w:val="00EC4B37"/>
    <w:rsid w:val="00EC4C60"/>
    <w:rsid w:val="00EC59BD"/>
    <w:rsid w:val="00EC5BC4"/>
    <w:rsid w:val="00EC6E1F"/>
    <w:rsid w:val="00EC71D3"/>
    <w:rsid w:val="00ED00B3"/>
    <w:rsid w:val="00ED05F0"/>
    <w:rsid w:val="00ED1C36"/>
    <w:rsid w:val="00ED2769"/>
    <w:rsid w:val="00ED2A87"/>
    <w:rsid w:val="00ED32B0"/>
    <w:rsid w:val="00ED56B6"/>
    <w:rsid w:val="00EE05E0"/>
    <w:rsid w:val="00EE3892"/>
    <w:rsid w:val="00EE3E0B"/>
    <w:rsid w:val="00EE43D0"/>
    <w:rsid w:val="00EE5203"/>
    <w:rsid w:val="00EE5373"/>
    <w:rsid w:val="00EE5525"/>
    <w:rsid w:val="00EE64B2"/>
    <w:rsid w:val="00EE68BE"/>
    <w:rsid w:val="00EF0AED"/>
    <w:rsid w:val="00EF0DA7"/>
    <w:rsid w:val="00EF323B"/>
    <w:rsid w:val="00EF3835"/>
    <w:rsid w:val="00EF4FD9"/>
    <w:rsid w:val="00EF5513"/>
    <w:rsid w:val="00EF6074"/>
    <w:rsid w:val="00F02626"/>
    <w:rsid w:val="00F03B45"/>
    <w:rsid w:val="00F04EC0"/>
    <w:rsid w:val="00F067C1"/>
    <w:rsid w:val="00F06819"/>
    <w:rsid w:val="00F07228"/>
    <w:rsid w:val="00F175B9"/>
    <w:rsid w:val="00F20259"/>
    <w:rsid w:val="00F2131A"/>
    <w:rsid w:val="00F22F5C"/>
    <w:rsid w:val="00F23244"/>
    <w:rsid w:val="00F324FD"/>
    <w:rsid w:val="00F32A1A"/>
    <w:rsid w:val="00F32E76"/>
    <w:rsid w:val="00F34B7C"/>
    <w:rsid w:val="00F36C57"/>
    <w:rsid w:val="00F37392"/>
    <w:rsid w:val="00F379EE"/>
    <w:rsid w:val="00F40A17"/>
    <w:rsid w:val="00F40CDF"/>
    <w:rsid w:val="00F40FDA"/>
    <w:rsid w:val="00F4134D"/>
    <w:rsid w:val="00F41725"/>
    <w:rsid w:val="00F41FA6"/>
    <w:rsid w:val="00F43A25"/>
    <w:rsid w:val="00F44E1B"/>
    <w:rsid w:val="00F4609B"/>
    <w:rsid w:val="00F47B6D"/>
    <w:rsid w:val="00F47E1E"/>
    <w:rsid w:val="00F53C1C"/>
    <w:rsid w:val="00F53FBB"/>
    <w:rsid w:val="00F5497D"/>
    <w:rsid w:val="00F557CF"/>
    <w:rsid w:val="00F57218"/>
    <w:rsid w:val="00F57E19"/>
    <w:rsid w:val="00F614A7"/>
    <w:rsid w:val="00F62BDF"/>
    <w:rsid w:val="00F66262"/>
    <w:rsid w:val="00F66700"/>
    <w:rsid w:val="00F66715"/>
    <w:rsid w:val="00F678E0"/>
    <w:rsid w:val="00F7089E"/>
    <w:rsid w:val="00F74B04"/>
    <w:rsid w:val="00F76736"/>
    <w:rsid w:val="00F808BB"/>
    <w:rsid w:val="00F80D68"/>
    <w:rsid w:val="00F82DFA"/>
    <w:rsid w:val="00F8353E"/>
    <w:rsid w:val="00F84975"/>
    <w:rsid w:val="00F851EC"/>
    <w:rsid w:val="00F859C4"/>
    <w:rsid w:val="00F869BB"/>
    <w:rsid w:val="00F87090"/>
    <w:rsid w:val="00F87CFA"/>
    <w:rsid w:val="00F90496"/>
    <w:rsid w:val="00F94DC1"/>
    <w:rsid w:val="00F973E4"/>
    <w:rsid w:val="00FA0326"/>
    <w:rsid w:val="00FA4EA1"/>
    <w:rsid w:val="00FA5C17"/>
    <w:rsid w:val="00FB00F5"/>
    <w:rsid w:val="00FB16AB"/>
    <w:rsid w:val="00FB2450"/>
    <w:rsid w:val="00FB4A5E"/>
    <w:rsid w:val="00FB5641"/>
    <w:rsid w:val="00FC1119"/>
    <w:rsid w:val="00FC1796"/>
    <w:rsid w:val="00FC1AD7"/>
    <w:rsid w:val="00FC2A5C"/>
    <w:rsid w:val="00FC38FA"/>
    <w:rsid w:val="00FC3AB0"/>
    <w:rsid w:val="00FC438F"/>
    <w:rsid w:val="00FC495A"/>
    <w:rsid w:val="00FD3755"/>
    <w:rsid w:val="00FD430D"/>
    <w:rsid w:val="00FD4D77"/>
    <w:rsid w:val="00FD5BFE"/>
    <w:rsid w:val="00FD6F04"/>
    <w:rsid w:val="00FE08E8"/>
    <w:rsid w:val="00FE1AEC"/>
    <w:rsid w:val="00FE1E0C"/>
    <w:rsid w:val="00FE4957"/>
    <w:rsid w:val="00FE56EA"/>
    <w:rsid w:val="00FE667D"/>
    <w:rsid w:val="00FE7FBE"/>
    <w:rsid w:val="00FF090D"/>
    <w:rsid w:val="00FF15CD"/>
    <w:rsid w:val="00FF2BDF"/>
    <w:rsid w:val="00FF3F9C"/>
    <w:rsid w:val="00FF4B19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1552"/>
    <w:pPr>
      <w:spacing w:line="270" w:lineRule="exact"/>
    </w:pPr>
    <w:rPr>
      <w:rFonts w:ascii="Swift LT Pro" w:hAnsi="Swift LT Pro"/>
      <w:sz w:val="21"/>
      <w:szCs w:val="18"/>
      <w:lang w:val="en-GB"/>
    </w:rPr>
  </w:style>
  <w:style w:type="paragraph" w:styleId="Heading1">
    <w:name w:val="heading 1"/>
    <w:aliases w:val="Header title"/>
    <w:basedOn w:val="Normal"/>
    <w:next w:val="Normal"/>
    <w:link w:val="Heading1Char"/>
    <w:uiPriority w:val="99"/>
    <w:qFormat/>
    <w:rsid w:val="001500A2"/>
    <w:pPr>
      <w:keepNext/>
      <w:keepLines/>
      <w:spacing w:line="240" w:lineRule="auto"/>
      <w:outlineLvl w:val="0"/>
    </w:pPr>
    <w:rPr>
      <w:rFonts w:ascii="Helvetica" w:hAnsi="Helvetica"/>
      <w:bCs/>
      <w:color w:val="00000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0A2"/>
    <w:pPr>
      <w:keepNext/>
      <w:keepLines/>
      <w:pBdr>
        <w:bottom w:val="single" w:sz="8" w:space="1" w:color="5F6062"/>
      </w:pBdr>
      <w:spacing w:before="120" w:after="120" w:line="240" w:lineRule="auto"/>
      <w:outlineLvl w:val="1"/>
    </w:pPr>
    <w:rPr>
      <w:rFonts w:ascii="Helvetica" w:hAnsi="Helvetica"/>
      <w:b/>
      <w:bCs/>
      <w:color w:val="0000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92D"/>
    <w:pPr>
      <w:keepNext/>
      <w:pBdr>
        <w:bottom w:val="single" w:sz="4" w:space="1" w:color="auto"/>
      </w:pBdr>
      <w:spacing w:before="120"/>
      <w:outlineLvl w:val="2"/>
    </w:pPr>
    <w:rPr>
      <w:rFonts w:ascii="Helvetica" w:hAnsi="Helvetica"/>
      <w:b/>
      <w:bCs/>
      <w:color w:val="000000"/>
      <w:sz w:val="23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92D"/>
    <w:pPr>
      <w:keepNext/>
      <w:spacing w:before="120"/>
      <w:outlineLvl w:val="3"/>
    </w:pPr>
    <w:rPr>
      <w:rFonts w:ascii="Helvetica" w:hAnsi="Helvetica"/>
      <w:b/>
      <w:bCs/>
      <w:sz w:val="23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536"/>
    <w:pPr>
      <w:spacing w:before="240" w:after="60"/>
      <w:outlineLvl w:val="4"/>
    </w:pPr>
    <w:rPr>
      <w:rFonts w:ascii="Helvetica" w:hAnsi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536"/>
    <w:pPr>
      <w:spacing w:before="240" w:after="60"/>
      <w:outlineLvl w:val="5"/>
    </w:pPr>
    <w:rPr>
      <w:rFonts w:ascii="Helvetica" w:hAnsi="Helvetic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3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title Char"/>
    <w:basedOn w:val="DefaultParagraphFont"/>
    <w:link w:val="Heading1"/>
    <w:uiPriority w:val="99"/>
    <w:locked/>
    <w:rsid w:val="001500A2"/>
    <w:rPr>
      <w:rFonts w:ascii="Helvetica" w:hAnsi="Helvetica" w:cs="Times New Roman"/>
      <w:bCs/>
      <w:color w:val="000000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0A2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92D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92D"/>
    <w:rPr>
      <w:rFonts w:ascii="Helvetica" w:hAnsi="Helvetica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3536"/>
    <w:rPr>
      <w:rFonts w:ascii="Helvetica" w:hAnsi="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536"/>
    <w:rPr>
      <w:rFonts w:ascii="Helvetica" w:hAnsi="Helvetic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3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3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324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D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D1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1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536"/>
    <w:pPr>
      <w:tabs>
        <w:tab w:val="center" w:pos="4680"/>
        <w:tab w:val="center" w:pos="9639"/>
      </w:tabs>
      <w:spacing w:line="240" w:lineRule="auto"/>
    </w:pPr>
    <w:rPr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536"/>
    <w:rPr>
      <w:rFonts w:ascii="Swift LT Pro" w:hAnsi="Swift LT Pro" w:cs="Times New Roman"/>
      <w:color w:val="5F6062"/>
      <w:sz w:val="18"/>
      <w:szCs w:val="18"/>
    </w:rPr>
  </w:style>
  <w:style w:type="paragraph" w:customStyle="1" w:styleId="Rubricwithkeyline">
    <w:name w:val="Rubric (with keyline)"/>
    <w:uiPriority w:val="99"/>
    <w:rsid w:val="00B8592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line="280" w:lineRule="exact"/>
      <w:ind w:left="113" w:right="113"/>
    </w:pPr>
    <w:rPr>
      <w:rFonts w:ascii="Helvetica" w:hAnsi="Helvetica"/>
      <w:color w:val="000000"/>
      <w:szCs w:val="18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6B2C92"/>
    <w:rPr>
      <w:color w:val="000000"/>
    </w:rPr>
  </w:style>
  <w:style w:type="table" w:styleId="TableGrid">
    <w:name w:val="Table Grid"/>
    <w:basedOn w:val="TableNormal"/>
    <w:uiPriority w:val="99"/>
    <w:rsid w:val="00E46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-Bodycopypre">
    <w:name w:val="Bullets - Body copy (pre)"/>
    <w:uiPriority w:val="99"/>
    <w:rsid w:val="006B2C92"/>
    <w:p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paragraph" w:customStyle="1" w:styleId="Tabletext">
    <w:name w:val="Table text"/>
    <w:basedOn w:val="NotesExamplesQuestionAnswerheading"/>
    <w:uiPriority w:val="99"/>
    <w:rsid w:val="00B224E3"/>
    <w:pPr>
      <w:spacing w:after="40"/>
    </w:pPr>
    <w:rPr>
      <w:b w:val="0"/>
      <w:sz w:val="18"/>
    </w:rPr>
  </w:style>
  <w:style w:type="table" w:customStyle="1" w:styleId="IASBtable">
    <w:name w:val="IASB table"/>
    <w:uiPriority w:val="99"/>
    <w:rsid w:val="00000066"/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esExamplesQuestionAnswerheading">
    <w:name w:val="Notes/Examples/Question/Answer heading"/>
    <w:uiPriority w:val="99"/>
    <w:rsid w:val="00B8592D"/>
    <w:pPr>
      <w:spacing w:line="270" w:lineRule="exact"/>
    </w:pPr>
    <w:rPr>
      <w:rFonts w:ascii="Helvetica" w:hAnsi="Helvetica" w:cs="Arial"/>
      <w:b/>
      <w:color w:val="000000"/>
      <w:sz w:val="23"/>
      <w:szCs w:val="18"/>
    </w:rPr>
  </w:style>
  <w:style w:type="paragraph" w:customStyle="1" w:styleId="Bullets-Bodycopy">
    <w:name w:val="Bullets - Body copy"/>
    <w:uiPriority w:val="99"/>
    <w:rsid w:val="006B2C92"/>
    <w:pPr>
      <w:numPr>
        <w:numId w:val="41"/>
      </w:num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character" w:styleId="CommentReference">
    <w:name w:val="annotation reference"/>
    <w:basedOn w:val="DefaultParagraphFont"/>
    <w:uiPriority w:val="99"/>
    <w:semiHidden/>
    <w:rsid w:val="001D0C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CA9"/>
    <w:pPr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CA9"/>
    <w:rPr>
      <w:rFonts w:ascii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52C69"/>
    <w:rPr>
      <w:rFonts w:cs="Times New Roman"/>
      <w:color w:val="0000FF"/>
      <w:u w:val="single"/>
    </w:rPr>
  </w:style>
  <w:style w:type="paragraph" w:customStyle="1" w:styleId="Bullets-Bodycopylettering">
    <w:name w:val="Bullets - Body copy (lettering)"/>
    <w:basedOn w:val="Bullets-Bodycopy"/>
    <w:uiPriority w:val="99"/>
    <w:rsid w:val="00644891"/>
    <w:pPr>
      <w:numPr>
        <w:numId w:val="0"/>
      </w:numPr>
    </w:pPr>
    <w:rPr>
      <w:lang w:val="en-GB"/>
    </w:rPr>
  </w:style>
  <w:style w:type="paragraph" w:customStyle="1" w:styleId="Tableheading">
    <w:name w:val="Table heading"/>
    <w:basedOn w:val="NotesExamplesQuestionAnswerheading"/>
    <w:uiPriority w:val="99"/>
    <w:rsid w:val="00D238CC"/>
    <w:rPr>
      <w:sz w:val="18"/>
      <w:lang w:val="en-GB"/>
    </w:rPr>
  </w:style>
  <w:style w:type="paragraph" w:customStyle="1" w:styleId="Bullets-tabletextnumbering">
    <w:name w:val="Bullets - table text (numbering)"/>
    <w:basedOn w:val="Tabletext"/>
    <w:uiPriority w:val="99"/>
    <w:rsid w:val="00B224E3"/>
    <w:pPr>
      <w:numPr>
        <w:numId w:val="42"/>
      </w:numPr>
      <w:ind w:left="284" w:hanging="284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F06BD"/>
    <w:pPr>
      <w:ind w:left="720"/>
      <w:contextualSpacing/>
    </w:pPr>
  </w:style>
  <w:style w:type="paragraph" w:customStyle="1" w:styleId="Bullets-Exampletext">
    <w:name w:val="Bullets - Example text"/>
    <w:basedOn w:val="ListParagraph"/>
    <w:uiPriority w:val="99"/>
    <w:rsid w:val="00B8592D"/>
    <w:pPr>
      <w:numPr>
        <w:numId w:val="49"/>
      </w:numPr>
      <w:spacing w:after="120"/>
      <w:contextualSpacing w:val="0"/>
    </w:pPr>
    <w:rPr>
      <w:b/>
    </w:rPr>
  </w:style>
  <w:style w:type="paragraph" w:customStyle="1" w:styleId="Bullets-Standardsnumbering">
    <w:name w:val="Bullets - Standards (numbering)"/>
    <w:basedOn w:val="ListParagraph"/>
    <w:uiPriority w:val="99"/>
    <w:rsid w:val="00B8592D"/>
    <w:pPr>
      <w:numPr>
        <w:ilvl w:val="1"/>
        <w:numId w:val="10"/>
      </w:numPr>
      <w:tabs>
        <w:tab w:val="clear" w:pos="1492"/>
        <w:tab w:val="num" w:pos="0"/>
      </w:tabs>
      <w:spacing w:after="80"/>
      <w:ind w:left="851" w:hanging="851"/>
    </w:pPr>
  </w:style>
  <w:style w:type="paragraph" w:customStyle="1" w:styleId="Bullets-Standardslettering">
    <w:name w:val="Bullets - Standards (lettering)"/>
    <w:basedOn w:val="ListParagraph"/>
    <w:uiPriority w:val="99"/>
    <w:rsid w:val="00B8592D"/>
    <w:pPr>
      <w:numPr>
        <w:numId w:val="47"/>
      </w:numPr>
      <w:spacing w:after="80"/>
    </w:pPr>
  </w:style>
  <w:style w:type="character" w:styleId="PlaceholderText">
    <w:name w:val="Placeholder Text"/>
    <w:basedOn w:val="DefaultParagraphFont"/>
    <w:uiPriority w:val="99"/>
    <w:semiHidden/>
    <w:rsid w:val="00DA3F46"/>
    <w:rPr>
      <w:rFonts w:cs="Times New Roman"/>
      <w:color w:val="808080"/>
    </w:rPr>
  </w:style>
  <w:style w:type="paragraph" w:customStyle="1" w:styleId="Rubrix">
    <w:name w:val="Rubrix"/>
    <w:basedOn w:val="Rubricwithkeyline"/>
    <w:uiPriority w:val="99"/>
    <w:rsid w:val="00B85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ulletsnumberingletternumbering">
    <w:name w:val="Bullets (numbering/letter/numbering)"/>
    <w:basedOn w:val="Normal"/>
    <w:uiPriority w:val="99"/>
    <w:rsid w:val="00DA3D66"/>
    <w:pPr>
      <w:numPr>
        <w:ilvl w:val="1"/>
        <w:numId w:val="43"/>
      </w:numPr>
      <w:ind w:left="567" w:hanging="567"/>
    </w:pPr>
  </w:style>
  <w:style w:type="paragraph" w:customStyle="1" w:styleId="Standardpull-outgreen">
    <w:name w:val="Standard pull-out (green)"/>
    <w:uiPriority w:val="99"/>
    <w:rsid w:val="00C24F9A"/>
    <w:pPr>
      <w:spacing w:before="120" w:after="120"/>
      <w:ind w:left="567"/>
    </w:pPr>
    <w:rPr>
      <w:rFonts w:ascii="Helvetica" w:hAnsi="Helvetica"/>
      <w:b/>
      <w:i/>
      <w:color w:val="4F7033"/>
      <w:sz w:val="20"/>
      <w:szCs w:val="18"/>
    </w:rPr>
  </w:style>
  <w:style w:type="paragraph" w:styleId="TOC2">
    <w:name w:val="toc 2"/>
    <w:basedOn w:val="Normal"/>
    <w:next w:val="Normal"/>
    <w:autoRedefine/>
    <w:uiPriority w:val="99"/>
    <w:rsid w:val="00902CB0"/>
    <w:pPr>
      <w:tabs>
        <w:tab w:val="right" w:leader="underscore" w:pos="9072"/>
      </w:tabs>
      <w:autoSpaceDE w:val="0"/>
    </w:pPr>
    <w:rPr>
      <w:rFonts w:ascii="Helvetica" w:eastAsia="MS Mincho" w:hAnsi="Helvetica" w:cs="ZWAdobeF"/>
      <w:noProof/>
      <w:color w:val="5F6062"/>
      <w:sz w:val="22"/>
    </w:rPr>
  </w:style>
  <w:style w:type="paragraph" w:styleId="TOC1">
    <w:name w:val="toc 1"/>
    <w:basedOn w:val="Normal"/>
    <w:next w:val="Normal"/>
    <w:autoRedefine/>
    <w:uiPriority w:val="99"/>
    <w:rsid w:val="00902CB0"/>
    <w:pPr>
      <w:tabs>
        <w:tab w:val="right" w:leader="underscore" w:pos="9072"/>
      </w:tabs>
      <w:spacing w:before="120" w:line="240" w:lineRule="auto"/>
    </w:pPr>
    <w:rPr>
      <w:rFonts w:ascii="Helvetica" w:hAnsi="Helvetica"/>
      <w:caps/>
      <w:noProof/>
      <w:color w:val="5F6062"/>
      <w:sz w:val="22"/>
      <w:lang w:val="en-US"/>
    </w:rPr>
  </w:style>
  <w:style w:type="character" w:styleId="Hyperlink">
    <w:name w:val="Hyperlink"/>
    <w:basedOn w:val="DefaultParagraphFont"/>
    <w:uiPriority w:val="99"/>
    <w:rsid w:val="00DF0477"/>
    <w:rPr>
      <w:rFonts w:cs="Times New Roman"/>
      <w:color w:val="0000FF"/>
      <w:u w:val="single"/>
    </w:rPr>
  </w:style>
  <w:style w:type="paragraph" w:customStyle="1" w:styleId="Bullets-Bodycopynumbering">
    <w:name w:val="Bullets - Body copy (numbering)"/>
    <w:uiPriority w:val="99"/>
    <w:rsid w:val="006B2C92"/>
    <w:pPr>
      <w:numPr>
        <w:numId w:val="48"/>
      </w:numPr>
      <w:spacing w:line="270" w:lineRule="exact"/>
      <w:ind w:left="284" w:hanging="284"/>
    </w:pPr>
    <w:rPr>
      <w:rFonts w:ascii="Swift LT Pro" w:hAnsi="Swift LT Pro"/>
      <w:color w:val="000000"/>
      <w:sz w:val="21"/>
      <w:szCs w:val="18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172324"/>
  </w:style>
  <w:style w:type="paragraph" w:styleId="BlockText">
    <w:name w:val="Block Text"/>
    <w:basedOn w:val="Normal"/>
    <w:uiPriority w:val="99"/>
    <w:semiHidden/>
    <w:rsid w:val="0017232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1723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1723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1723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324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23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72324"/>
  </w:style>
  <w:style w:type="paragraph" w:styleId="BodyTextIndent">
    <w:name w:val="Body Text Indent"/>
    <w:basedOn w:val="Normal"/>
    <w:link w:val="BodyTextIndentChar"/>
    <w:uiPriority w:val="99"/>
    <w:semiHidden/>
    <w:rsid w:val="00172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23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72324"/>
  </w:style>
  <w:style w:type="paragraph" w:styleId="BodyTextIndent2">
    <w:name w:val="Body Text Indent 2"/>
    <w:basedOn w:val="Normal"/>
    <w:link w:val="BodyTextIndent2Char"/>
    <w:uiPriority w:val="99"/>
    <w:semiHidden/>
    <w:rsid w:val="00172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72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232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232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172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7232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324"/>
    <w:pPr>
      <w:spacing w:line="240" w:lineRule="exact"/>
    </w:pPr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32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7232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2324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172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3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72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72324"/>
    <w:rPr>
      <w:rFonts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723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2324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1723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7232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72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3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72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72324"/>
    <w:rPr>
      <w:rFonts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232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172324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72324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72324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72324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72324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72324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72324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72324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72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72324"/>
    <w:rPr>
      <w:rFonts w:ascii="Cambria" w:hAnsi="Cambria"/>
      <w:b/>
      <w:bCs/>
    </w:rPr>
  </w:style>
  <w:style w:type="paragraph" w:customStyle="1" w:styleId="IASBNormal">
    <w:name w:val="IASB Normal"/>
    <w:uiPriority w:val="99"/>
    <w:rsid w:val="00F40A17"/>
    <w:pPr>
      <w:spacing w:before="100" w:after="100"/>
      <w:jc w:val="both"/>
    </w:pPr>
    <w:rPr>
      <w:rFonts w:ascii="Times New Roman" w:hAnsi="Times New Roman"/>
      <w:sz w:val="19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06F8A"/>
    <w:rPr>
      <w:rFonts w:cs="Times New Roman"/>
      <w:vertAlign w:val="superscript"/>
    </w:rPr>
  </w:style>
  <w:style w:type="paragraph" w:styleId="List">
    <w:name w:val="List"/>
    <w:basedOn w:val="Normal"/>
    <w:uiPriority w:val="99"/>
    <w:semiHidden/>
    <w:rsid w:val="00172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2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2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2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23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72324"/>
    <w:pPr>
      <w:numPr>
        <w:numId w:val="2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172324"/>
    <w:pPr>
      <w:numPr>
        <w:numId w:val="3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172324"/>
    <w:pPr>
      <w:numPr>
        <w:numId w:val="4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172324"/>
    <w:pPr>
      <w:numPr>
        <w:numId w:val="5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172324"/>
    <w:pPr>
      <w:numPr>
        <w:numId w:val="6"/>
      </w:numPr>
      <w:tabs>
        <w:tab w:val="clear" w:pos="36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172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2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2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2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2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2324"/>
    <w:pPr>
      <w:numPr>
        <w:numId w:val="7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172324"/>
    <w:pPr>
      <w:numPr>
        <w:numId w:val="8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172324"/>
    <w:pPr>
      <w:numPr>
        <w:numId w:val="9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172324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172324"/>
    <w:pPr>
      <w:numPr>
        <w:numId w:val="1"/>
      </w:numPr>
      <w:tabs>
        <w:tab w:val="clear" w:pos="360"/>
        <w:tab w:val="num" w:pos="567"/>
        <w:tab w:val="num" w:pos="1209"/>
      </w:tabs>
      <w:ind w:left="567" w:hanging="567"/>
      <w:contextualSpacing/>
    </w:pPr>
  </w:style>
  <w:style w:type="paragraph" w:styleId="MacroText">
    <w:name w:val="macro"/>
    <w:link w:val="MacroTextChar"/>
    <w:uiPriority w:val="99"/>
    <w:semiHidden/>
    <w:rsid w:val="00172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7232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17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7232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IASBSectionTitleU">
    <w:name w:val="IASB Section Title U"/>
    <w:basedOn w:val="Normal"/>
    <w:uiPriority w:val="99"/>
    <w:rsid w:val="00A14CA2"/>
    <w:pPr>
      <w:keepNext/>
      <w:keepLines/>
      <w:pBdr>
        <w:bottom w:val="single" w:sz="4" w:space="0" w:color="auto"/>
      </w:pBdr>
      <w:spacing w:before="400" w:after="200" w:line="240" w:lineRule="auto"/>
    </w:pPr>
    <w:rPr>
      <w:rFonts w:ascii="Arial" w:hAnsi="Arial" w:cs="Arial"/>
      <w:b/>
      <w:sz w:val="26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17232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723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232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72324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2324"/>
    <w:rPr>
      <w:rFonts w:ascii="Courier New" w:hAnsi="Courier New" w:cs="Courier New"/>
    </w:rPr>
  </w:style>
  <w:style w:type="paragraph" w:customStyle="1" w:styleId="DaveIASBSubsectionTitle">
    <w:name w:val="Dave IASB Subsection Title"/>
    <w:basedOn w:val="Normal"/>
    <w:uiPriority w:val="99"/>
    <w:rsid w:val="00A14CA2"/>
    <w:pPr>
      <w:keepNext/>
      <w:keepLines/>
      <w:spacing w:before="300" w:after="200" w:line="240" w:lineRule="auto"/>
      <w:ind w:left="780"/>
    </w:pPr>
    <w:rPr>
      <w:rFonts w:ascii="Arial" w:hAnsi="Arial" w:cs="Arial"/>
      <w:b/>
      <w:sz w:val="26"/>
      <w:szCs w:val="20"/>
      <w:lang w:eastAsia="en-GB"/>
    </w:rPr>
  </w:style>
  <w:style w:type="character" w:customStyle="1" w:styleId="abgitalic">
    <w:name w:val="abg_italic"/>
    <w:basedOn w:val="DefaultParagraphFont"/>
    <w:uiPriority w:val="99"/>
    <w:rsid w:val="00924385"/>
    <w:rPr>
      <w:rFonts w:cs="Times New Roman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32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72324"/>
    <w:rPr>
      <w:rFonts w:cs="Times New Roman"/>
      <w:sz w:val="18"/>
      <w:szCs w:val="18"/>
    </w:rPr>
  </w:style>
  <w:style w:type="paragraph" w:styleId="Signature">
    <w:name w:val="Signature"/>
    <w:basedOn w:val="Normal"/>
    <w:link w:val="SignatureChar"/>
    <w:uiPriority w:val="99"/>
    <w:semiHidden/>
    <w:rsid w:val="00172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72324"/>
    <w:rPr>
      <w:rFonts w:cs="Times New Roman"/>
      <w:sz w:val="18"/>
      <w:szCs w:val="18"/>
    </w:rPr>
  </w:style>
  <w:style w:type="paragraph" w:customStyle="1" w:styleId="IASBTitle">
    <w:name w:val="IASB Title"/>
    <w:basedOn w:val="IASBNormal"/>
    <w:uiPriority w:val="99"/>
    <w:rsid w:val="00C1244D"/>
    <w:pPr>
      <w:keepNext/>
      <w:keepLines/>
      <w:spacing w:before="300" w:after="400"/>
      <w:jc w:val="left"/>
    </w:pPr>
    <w:rPr>
      <w:rFonts w:ascii="Arial" w:hAnsi="Arial" w:cs="Arial"/>
      <w:b/>
      <w:sz w:val="36"/>
      <w:lang w:eastAsia="en-US"/>
    </w:rPr>
  </w:style>
  <w:style w:type="paragraph" w:customStyle="1" w:styleId="IASBGlossaryTerm">
    <w:name w:val="IASB Glossary Term"/>
    <w:basedOn w:val="IASBNormal"/>
    <w:uiPriority w:val="99"/>
    <w:rsid w:val="00C1244D"/>
    <w:pPr>
      <w:jc w:val="left"/>
    </w:pPr>
    <w:rPr>
      <w:b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172324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172324"/>
  </w:style>
  <w:style w:type="table" w:customStyle="1" w:styleId="IASBGlossaryTable">
    <w:name w:val="IASB Glossary Table"/>
    <w:uiPriority w:val="99"/>
    <w:rsid w:val="00C1244D"/>
    <w:rPr>
      <w:rFonts w:ascii="Times New Roman" w:hAnsi="Times New Roman"/>
      <w:sz w:val="20"/>
      <w:szCs w:val="20"/>
      <w:lang w:val="en-ZA" w:eastAsia="en-ZA"/>
    </w:rPr>
    <w:tblPr>
      <w:tblCellMar>
        <w:top w:w="10" w:type="dxa"/>
        <w:left w:w="0" w:type="dxa"/>
        <w:bottom w:w="5" w:type="dxa"/>
        <w:right w:w="0" w:type="dxa"/>
      </w:tblCellMar>
    </w:tblPr>
  </w:style>
  <w:style w:type="table" w:customStyle="1" w:styleId="IASBInsideTable">
    <w:name w:val="IASB Inside Table"/>
    <w:uiPriority w:val="99"/>
    <w:rsid w:val="00F36C57"/>
    <w:rPr>
      <w:rFonts w:ascii="Times New Roman" w:hAnsi="Times New Roman"/>
      <w:sz w:val="20"/>
      <w:szCs w:val="20"/>
      <w:lang w:val="en-ZA" w:eastAsia="en-ZA"/>
    </w:rPr>
    <w:tblPr>
      <w:tblOverlap w:val="never"/>
      <w:tblCellMar>
        <w:top w:w="10" w:type="dxa"/>
        <w:left w:w="50" w:type="dxa"/>
        <w:bottom w:w="5" w:type="dxa"/>
        <w:right w:w="50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17232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02CB0"/>
    <w:pPr>
      <w:tabs>
        <w:tab w:val="right" w:leader="underscore" w:pos="9072"/>
      </w:tabs>
    </w:pPr>
    <w:rPr>
      <w:rFonts w:ascii="Helvetica" w:hAnsi="Helvetica"/>
      <w:color w:val="5F6062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172324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172324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172324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172324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172324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172324"/>
    <w:pPr>
      <w:ind w:left="1440"/>
    </w:pPr>
  </w:style>
  <w:style w:type="paragraph" w:styleId="TOCHeading">
    <w:name w:val="TOC Heading"/>
    <w:basedOn w:val="Heading1"/>
    <w:next w:val="Normal"/>
    <w:uiPriority w:val="99"/>
    <w:qFormat/>
    <w:rsid w:val="00172324"/>
    <w:pPr>
      <w:keepLines w:val="0"/>
      <w:spacing w:before="240" w:after="60" w:line="240" w:lineRule="exact"/>
      <w:outlineLvl w:val="9"/>
    </w:pPr>
    <w:rPr>
      <w:rFonts w:ascii="Cambria" w:hAnsi="Cambria"/>
      <w:b/>
      <w:color w:val="auto"/>
      <w:kern w:val="32"/>
      <w:sz w:val="32"/>
      <w:szCs w:val="32"/>
    </w:rPr>
  </w:style>
  <w:style w:type="paragraph" w:customStyle="1" w:styleId="Bullets-Exampletext-Reg">
    <w:name w:val="Bullets - Example text - Reg"/>
    <w:uiPriority w:val="99"/>
    <w:rsid w:val="0038431B"/>
    <w:pPr>
      <w:spacing w:after="360" w:line="270" w:lineRule="exact"/>
      <w:ind w:left="567"/>
    </w:pPr>
    <w:rPr>
      <w:rFonts w:ascii="Swift LT Pro" w:hAnsi="Swift LT Pro"/>
      <w:sz w:val="21"/>
      <w:szCs w:val="18"/>
    </w:rPr>
  </w:style>
  <w:style w:type="paragraph" w:customStyle="1" w:styleId="IASBNormalArial">
    <w:name w:val="IASB Normal Arial"/>
    <w:basedOn w:val="IASBNormal"/>
    <w:uiPriority w:val="99"/>
    <w:rsid w:val="004231D1"/>
    <w:pPr>
      <w:spacing w:before="20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E16314"/>
    <w:rPr>
      <w:rFonts w:ascii="Swift LT Pro" w:hAnsi="Swift LT Pro"/>
      <w:sz w:val="21"/>
      <w:szCs w:val="18"/>
      <w:lang w:val="en-GB"/>
    </w:rPr>
  </w:style>
  <w:style w:type="character" w:customStyle="1" w:styleId="CharChar24">
    <w:name w:val="Char Char24"/>
    <w:basedOn w:val="DefaultParagraphFont"/>
    <w:uiPriority w:val="99"/>
    <w:semiHidden/>
    <w:rsid w:val="008A56CF"/>
    <w:rPr>
      <w:rFonts w:ascii="Times New Roman" w:hAnsi="Times New Roman" w:cs="Times New Roman"/>
      <w:lang w:val="en-GB" w:eastAsia="en-GB"/>
    </w:rPr>
  </w:style>
  <w:style w:type="character" w:customStyle="1" w:styleId="CharChar1">
    <w:name w:val="Char Char1"/>
    <w:basedOn w:val="DefaultParagraphFont"/>
    <w:uiPriority w:val="99"/>
    <w:semiHidden/>
    <w:rsid w:val="005768B5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768B5"/>
    <w:rPr>
      <w:rFonts w:ascii="Swift LT Pro" w:hAnsi="Swift LT Pro" w:cs="Times New Roman"/>
      <w:color w:val="000000"/>
      <w:sz w:val="18"/>
      <w:szCs w:val="18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6811C3"/>
    <w:rPr>
      <w:rFonts w:cs="Times New Roman"/>
    </w:rPr>
  </w:style>
  <w:style w:type="numbering" w:customStyle="1" w:styleId="Style2">
    <w:name w:val="Style2"/>
    <w:rsid w:val="00754A37"/>
    <w:pPr>
      <w:numPr>
        <w:numId w:val="45"/>
      </w:numPr>
    </w:pPr>
  </w:style>
  <w:style w:type="numbering" w:customStyle="1" w:styleId="Style3">
    <w:name w:val="Style3"/>
    <w:rsid w:val="00754A37"/>
    <w:pPr>
      <w:numPr>
        <w:numId w:val="46"/>
      </w:numPr>
    </w:pPr>
  </w:style>
  <w:style w:type="numbering" w:customStyle="1" w:styleId="Style1">
    <w:name w:val="Style1"/>
    <w:rsid w:val="00754A37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2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Foundation: Training Material for the IFRS for SMEs®</dc:title>
  <dc:subject/>
  <dc:creator>Freelance</dc:creator>
  <cp:keywords/>
  <dc:description/>
  <cp:lastModifiedBy>Samar</cp:lastModifiedBy>
  <cp:revision>32</cp:revision>
  <cp:lastPrinted>2010-07-23T10:58:00Z</cp:lastPrinted>
  <dcterms:created xsi:type="dcterms:W3CDTF">2010-07-23T15:11:00Z</dcterms:created>
  <dcterms:modified xsi:type="dcterms:W3CDTF">2011-04-06T05:15:00Z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99153972</vt:i4>
  </property>
  <property fmtid="{D5CDD505-2E9C-101B-9397-08002B2CF9AE}" pid="3" name="_NewReviewCycle">
    <vt:lpwstr/>
  </property>
  <property fmtid="{D5CDD505-2E9C-101B-9397-08002B2CF9AE}" pid="4" name="_EmailSubject">
    <vt:lpwstr>Training materials for IFRS for SMEs - Presentations for workshop for translation</vt:lpwstr>
  </property>
  <property fmtid="{D5CDD505-2E9C-101B-9397-08002B2CF9AE}" pid="5" name="_AuthorEmail">
    <vt:lpwstr>translation.amman@tagtranslate.com</vt:lpwstr>
  </property>
  <property fmtid="{D5CDD505-2E9C-101B-9397-08002B2CF9AE}" pid="6" name="_AuthorEmailDisplayName">
    <vt:lpwstr>Translation Amman</vt:lpwstr>
  </property>
  <property fmtid="{D5CDD505-2E9C-101B-9397-08002B2CF9AE}" pid="7" name="_ReviewingToolsShownOnce">
    <vt:lpwstr/>
  </property>
</Properties>
</file>